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hAnsi="Garamond"/>
          <w:szCs w:val="24"/>
        </w:rPr>
        <w:id w:val="-1917862140"/>
        <w:docPartObj>
          <w:docPartGallery w:val="Cover Pages"/>
          <w:docPartUnique/>
        </w:docPartObj>
      </w:sdtPr>
      <w:sdtEndPr>
        <w:rPr>
          <w:rFonts w:cs="Times New Roman"/>
          <w:b/>
        </w:rPr>
      </w:sdtEndPr>
      <w:sdtContent>
        <w:p w14:paraId="7F97EDE0" w14:textId="13EF91E1" w:rsidR="00BA3A78" w:rsidRPr="006C3B51" w:rsidRDefault="00BA3A78" w:rsidP="003710D1">
          <w:pPr>
            <w:spacing w:line="360" w:lineRule="auto"/>
            <w:rPr>
              <w:rFonts w:ascii="Garamond" w:hAnsi="Garamond" w:cs="Times New Roman"/>
              <w:b/>
              <w:szCs w:val="24"/>
            </w:rPr>
          </w:pPr>
        </w:p>
        <w:p w14:paraId="6D2E2BE5" w14:textId="74932532" w:rsidR="00E2005E" w:rsidRPr="00E2005E" w:rsidRDefault="00E2005E" w:rsidP="00E2005E">
          <w:pPr>
            <w:spacing w:line="360" w:lineRule="auto"/>
            <w:jc w:val="center"/>
            <w:rPr>
              <w:rFonts w:ascii="Garamond" w:hAnsi="Garamond" w:cs="Times New Roman"/>
              <w:b/>
              <w:color w:val="000000"/>
              <w:sz w:val="28"/>
              <w:szCs w:val="24"/>
            </w:rPr>
          </w:pPr>
        </w:p>
        <w:p w14:paraId="1F56EF7F" w14:textId="77777777" w:rsidR="00E2005E" w:rsidRPr="00E2005E" w:rsidRDefault="00E2005E" w:rsidP="00E2005E">
          <w:pPr>
            <w:spacing w:line="360" w:lineRule="auto"/>
            <w:jc w:val="center"/>
            <w:rPr>
              <w:rFonts w:ascii="Garamond" w:hAnsi="Garamond" w:cs="Times New Roman"/>
              <w:bCs/>
              <w:color w:val="000000"/>
              <w:sz w:val="14"/>
              <w:szCs w:val="24"/>
            </w:rPr>
          </w:pPr>
        </w:p>
        <w:p w14:paraId="652EA5FD" w14:textId="7C5666E7" w:rsidR="00E2005E" w:rsidRPr="004D2BFD" w:rsidRDefault="00E2005E" w:rsidP="00E2005E">
          <w:pPr>
            <w:spacing w:line="360" w:lineRule="auto"/>
            <w:jc w:val="center"/>
            <w:rPr>
              <w:rFonts w:ascii="Garamond" w:hAnsi="Garamond" w:cs="Times New Roman"/>
              <w:bCs/>
              <w:color w:val="000000"/>
              <w:sz w:val="28"/>
              <w:szCs w:val="28"/>
            </w:rPr>
          </w:pPr>
          <w:r w:rsidRPr="004D2BFD">
            <w:rPr>
              <w:rFonts w:ascii="Garamond" w:hAnsi="Garamond" w:cs="Times New Roman"/>
              <w:bCs/>
              <w:color w:val="000000"/>
              <w:sz w:val="30"/>
              <w:szCs w:val="28"/>
            </w:rPr>
            <w:t>Essay in ‘</w:t>
          </w:r>
          <w:r w:rsidR="00617948">
            <w:rPr>
              <w:rFonts w:ascii="Garamond" w:hAnsi="Garamond" w:cs="Times New Roman"/>
              <w:bCs/>
              <w:color w:val="000000"/>
              <w:sz w:val="30"/>
              <w:szCs w:val="28"/>
            </w:rPr>
            <w:t>Representation of Peace and Conflict</w:t>
          </w:r>
          <w:r w:rsidRPr="004D2BFD">
            <w:rPr>
              <w:rFonts w:ascii="Garamond" w:hAnsi="Garamond" w:cs="Times New Roman"/>
              <w:bCs/>
              <w:color w:val="000000"/>
              <w:sz w:val="30"/>
              <w:szCs w:val="28"/>
            </w:rPr>
            <w:t>’</w:t>
          </w:r>
        </w:p>
        <w:p w14:paraId="49A2C65B" w14:textId="77777777" w:rsidR="00E2005E" w:rsidRPr="00E2005E" w:rsidRDefault="00E2005E" w:rsidP="00E2005E">
          <w:pPr>
            <w:spacing w:line="360" w:lineRule="auto"/>
            <w:jc w:val="center"/>
            <w:rPr>
              <w:rFonts w:ascii="Garamond" w:hAnsi="Garamond" w:cs="Times New Roman"/>
              <w:bCs/>
              <w:color w:val="000000"/>
              <w:sz w:val="10"/>
              <w:szCs w:val="28"/>
            </w:rPr>
          </w:pPr>
        </w:p>
        <w:p w14:paraId="735F134A" w14:textId="77777777" w:rsidR="00E2005E" w:rsidRPr="00E2005E" w:rsidRDefault="00E2005E" w:rsidP="00E2005E">
          <w:pPr>
            <w:tabs>
              <w:tab w:val="left" w:pos="3985"/>
            </w:tabs>
            <w:spacing w:line="360" w:lineRule="auto"/>
            <w:jc w:val="center"/>
            <w:rPr>
              <w:rFonts w:ascii="Garamond" w:hAnsi="Garamond" w:cs="Times New Roman"/>
              <w:b/>
              <w:color w:val="000000"/>
              <w:sz w:val="38"/>
              <w:szCs w:val="28"/>
            </w:rPr>
          </w:pPr>
        </w:p>
        <w:p w14:paraId="1FE2AD61" w14:textId="77777777" w:rsidR="00630FFE" w:rsidRPr="000E3713" w:rsidRDefault="00647CD8" w:rsidP="007C5024">
          <w:pPr>
            <w:spacing w:after="0" w:line="360" w:lineRule="auto"/>
            <w:jc w:val="center"/>
            <w:rPr>
              <w:rFonts w:ascii="Garamond" w:hAnsi="Garamond" w:cs="Times New Roman"/>
              <w:i/>
              <w:sz w:val="36"/>
              <w:szCs w:val="34"/>
            </w:rPr>
          </w:pPr>
          <w:r w:rsidRPr="000E3713">
            <w:rPr>
              <w:rFonts w:ascii="Garamond" w:hAnsi="Garamond" w:cs="Times New Roman"/>
              <w:i/>
              <w:sz w:val="36"/>
              <w:szCs w:val="34"/>
            </w:rPr>
            <w:t>Uprising’s Dialectic Pedagogy</w:t>
          </w:r>
          <w:r w:rsidR="00630FFE" w:rsidRPr="000E3713">
            <w:rPr>
              <w:rFonts w:ascii="Garamond" w:hAnsi="Garamond" w:cs="Times New Roman"/>
              <w:i/>
              <w:sz w:val="36"/>
              <w:szCs w:val="34"/>
            </w:rPr>
            <w:t>:</w:t>
          </w:r>
        </w:p>
        <w:p w14:paraId="187879A1" w14:textId="7591CD38" w:rsidR="006B6E4B" w:rsidRPr="000E3713" w:rsidRDefault="00647CD8" w:rsidP="005A69BA">
          <w:pPr>
            <w:spacing w:after="0" w:line="360" w:lineRule="auto"/>
            <w:jc w:val="center"/>
            <w:rPr>
              <w:rFonts w:ascii="Garamond" w:hAnsi="Garamond" w:cs="Times New Roman"/>
              <w:i/>
              <w:sz w:val="36"/>
              <w:szCs w:val="34"/>
            </w:rPr>
          </w:pPr>
          <w:r w:rsidRPr="000E3713">
            <w:rPr>
              <w:rFonts w:ascii="Garamond" w:hAnsi="Garamond" w:cs="Times New Roman"/>
              <w:i/>
              <w:sz w:val="36"/>
              <w:szCs w:val="34"/>
            </w:rPr>
            <w:t xml:space="preserve">Gramsci, Scott and Mandela </w:t>
          </w:r>
          <w:r w:rsidR="000E3713" w:rsidRPr="000E3713">
            <w:rPr>
              <w:rFonts w:ascii="Garamond" w:hAnsi="Garamond" w:cs="Times New Roman"/>
              <w:i/>
              <w:sz w:val="36"/>
              <w:szCs w:val="34"/>
            </w:rPr>
            <w:t>against</w:t>
          </w:r>
          <w:r w:rsidRPr="000E3713">
            <w:rPr>
              <w:rFonts w:ascii="Garamond" w:hAnsi="Garamond" w:cs="Times New Roman"/>
              <w:i/>
              <w:sz w:val="36"/>
              <w:szCs w:val="34"/>
            </w:rPr>
            <w:t xml:space="preserve"> the 2013 Hefazat-e-Islam </w:t>
          </w:r>
          <w:r w:rsidR="004D2BFD">
            <w:rPr>
              <w:rFonts w:ascii="Garamond" w:hAnsi="Garamond" w:cs="Times New Roman"/>
              <w:i/>
              <w:sz w:val="36"/>
              <w:szCs w:val="34"/>
            </w:rPr>
            <w:t>Movement</w:t>
          </w:r>
          <w:r w:rsidR="005A69BA" w:rsidRPr="000E3713">
            <w:rPr>
              <w:rFonts w:ascii="Garamond" w:hAnsi="Garamond" w:cs="Times New Roman"/>
              <w:i/>
              <w:sz w:val="36"/>
              <w:szCs w:val="34"/>
            </w:rPr>
            <w:t xml:space="preserve"> </w:t>
          </w:r>
          <w:r w:rsidRPr="000E3713">
            <w:rPr>
              <w:rFonts w:ascii="Garamond" w:hAnsi="Garamond" w:cs="Times New Roman"/>
              <w:i/>
              <w:sz w:val="36"/>
              <w:szCs w:val="34"/>
            </w:rPr>
            <w:t>in Bangladesh</w:t>
          </w:r>
        </w:p>
        <w:p w14:paraId="6E04BF90" w14:textId="77777777" w:rsidR="0031751E" w:rsidRDefault="00BB7266" w:rsidP="0031751E">
          <w:pPr>
            <w:tabs>
              <w:tab w:val="left" w:pos="3885"/>
            </w:tabs>
            <w:spacing w:line="360" w:lineRule="auto"/>
            <w:rPr>
              <w:rFonts w:ascii="Garamond" w:hAnsi="Garamond" w:cs="Times New Roman"/>
              <w:b/>
              <w:bCs/>
              <w:sz w:val="26"/>
              <w:szCs w:val="24"/>
            </w:rPr>
          </w:pPr>
          <w:r w:rsidRPr="00BB7266">
            <w:rPr>
              <w:rFonts w:ascii="Garamond" w:hAnsi="Garamond" w:cs="Times New Roman"/>
              <w:b/>
              <w:bCs/>
              <w:sz w:val="26"/>
              <w:szCs w:val="24"/>
            </w:rPr>
            <w:tab/>
          </w:r>
        </w:p>
        <w:p w14:paraId="617A5B79" w14:textId="77777777" w:rsidR="005A69BA" w:rsidRDefault="005A69BA" w:rsidP="0031751E">
          <w:pPr>
            <w:tabs>
              <w:tab w:val="left" w:pos="388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</w:p>
        <w:p w14:paraId="5C9118EC" w14:textId="4735E05D" w:rsidR="00FF5F62" w:rsidRPr="00E2005E" w:rsidRDefault="00FF5F62" w:rsidP="0031751E">
          <w:pPr>
            <w:tabs>
              <w:tab w:val="left" w:pos="388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30"/>
            </w:rPr>
          </w:pPr>
          <w:r w:rsidRPr="00E2005E">
            <w:rPr>
              <w:rFonts w:ascii="Garamond" w:hAnsi="Garamond" w:cs="Times New Roman"/>
              <w:bCs/>
              <w:sz w:val="28"/>
              <w:szCs w:val="30"/>
            </w:rPr>
            <w:t>Helal Mohammed Khan</w:t>
          </w:r>
        </w:p>
        <w:p w14:paraId="5359246B" w14:textId="0C21F385" w:rsidR="00647CD8" w:rsidRDefault="00617948" w:rsidP="0031751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  <w:r>
            <w:rPr>
              <w:rFonts w:ascii="Garamond" w:hAnsi="Garamond" w:cs="Times New Roman"/>
              <w:bCs/>
              <w:sz w:val="28"/>
              <w:szCs w:val="26"/>
            </w:rPr>
            <w:t xml:space="preserve">Dept. of </w:t>
          </w:r>
          <w:r w:rsidR="00E2005E" w:rsidRPr="00E2005E">
            <w:rPr>
              <w:rFonts w:ascii="Garamond" w:hAnsi="Garamond" w:cs="Times New Roman"/>
              <w:bCs/>
              <w:sz w:val="28"/>
              <w:szCs w:val="26"/>
            </w:rPr>
            <w:t>Social and Cultural Anthropology</w:t>
          </w:r>
        </w:p>
        <w:p w14:paraId="0DD5667A" w14:textId="4EC9182F" w:rsidR="00617948" w:rsidRDefault="00617948" w:rsidP="0031751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  <w:r>
            <w:rPr>
              <w:rFonts w:ascii="Garamond" w:hAnsi="Garamond" w:cs="Times New Roman"/>
              <w:bCs/>
              <w:sz w:val="28"/>
              <w:szCs w:val="26"/>
            </w:rPr>
            <w:t>University of Leuven</w:t>
          </w:r>
        </w:p>
        <w:p w14:paraId="4BD5A7C5" w14:textId="77777777" w:rsidR="006745BE" w:rsidRDefault="006745BE" w:rsidP="0031751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</w:p>
        <w:p w14:paraId="5E920802" w14:textId="75FA8775" w:rsidR="006745BE" w:rsidRDefault="006745BE" w:rsidP="0031751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  <w:r>
            <w:rPr>
              <w:rFonts w:ascii="Garamond" w:hAnsi="Garamond" w:cs="Times New Roman"/>
              <w:bCs/>
              <w:sz w:val="28"/>
              <w:szCs w:val="26"/>
            </w:rPr>
            <w:t>helal.khan@imsal.be</w:t>
          </w:r>
        </w:p>
        <w:p w14:paraId="23897A3A" w14:textId="77777777" w:rsidR="0031751E" w:rsidRDefault="0031751E" w:rsidP="0031751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</w:p>
        <w:p w14:paraId="29FF5B32" w14:textId="4B36564D" w:rsidR="003710D1" w:rsidRDefault="003710D1" w:rsidP="006745B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  <w:r>
            <w:rPr>
              <w:rFonts w:ascii="Garamond" w:hAnsi="Garamond" w:cs="Times New Roman"/>
              <w:bCs/>
              <w:sz w:val="28"/>
              <w:szCs w:val="26"/>
            </w:rPr>
            <w:t>A</w:t>
          </w:r>
          <w:r w:rsidR="006745BE">
            <w:rPr>
              <w:rFonts w:ascii="Garamond" w:hAnsi="Garamond" w:cs="Times New Roman"/>
              <w:bCs/>
              <w:sz w:val="28"/>
              <w:szCs w:val="26"/>
            </w:rPr>
            <w:t>ugust 2017</w:t>
          </w:r>
        </w:p>
        <w:p w14:paraId="57216469" w14:textId="3715EFAE" w:rsidR="00FB7E94" w:rsidRDefault="00FB7E94" w:rsidP="006745BE">
          <w:pPr>
            <w:tabs>
              <w:tab w:val="center" w:pos="4252"/>
              <w:tab w:val="right" w:pos="8505"/>
            </w:tabs>
            <w:spacing w:after="0" w:line="360" w:lineRule="auto"/>
            <w:jc w:val="center"/>
            <w:rPr>
              <w:rFonts w:ascii="Garamond" w:hAnsi="Garamond" w:cs="Times New Roman"/>
              <w:bCs/>
              <w:sz w:val="28"/>
              <w:szCs w:val="26"/>
            </w:rPr>
          </w:pPr>
          <w:r>
            <w:rPr>
              <w:rFonts w:ascii="Garamond" w:hAnsi="Garamond" w:cs="Times New Roman"/>
              <w:bCs/>
              <w:sz w:val="28"/>
              <w:szCs w:val="26"/>
            </w:rPr>
            <w:t>(First draft July 2016)</w:t>
          </w:r>
          <w:bookmarkStart w:id="0" w:name="_GoBack"/>
          <w:bookmarkEnd w:id="0"/>
        </w:p>
        <w:p w14:paraId="76D63674" w14:textId="77777777" w:rsidR="0031751E" w:rsidRDefault="0031751E">
          <w:pPr>
            <w:rPr>
              <w:rFonts w:ascii="Garamond" w:hAnsi="Garamond" w:cs="Times New Roman"/>
              <w:b/>
              <w:bCs/>
              <w:szCs w:val="24"/>
            </w:rPr>
          </w:pPr>
          <w:r>
            <w:rPr>
              <w:rFonts w:ascii="Garamond" w:hAnsi="Garamond" w:cs="Times New Roman"/>
              <w:b/>
              <w:bCs/>
              <w:szCs w:val="24"/>
            </w:rPr>
            <w:br w:type="page"/>
          </w:r>
        </w:p>
        <w:p w14:paraId="6891E351" w14:textId="3B74470B" w:rsidR="00F15CB3" w:rsidRPr="006C3B51" w:rsidRDefault="00F47B58" w:rsidP="003710D1">
          <w:pPr>
            <w:spacing w:line="360" w:lineRule="auto"/>
            <w:rPr>
              <w:rFonts w:ascii="Garamond" w:hAnsi="Garamond" w:cs="Times New Roman"/>
              <w:b/>
              <w:bCs/>
              <w:szCs w:val="24"/>
            </w:rPr>
          </w:pPr>
        </w:p>
      </w:sdtContent>
    </w:sdt>
    <w:p w14:paraId="71A8234C" w14:textId="77777777" w:rsidR="00A24DE6" w:rsidRPr="00A24DE6" w:rsidRDefault="00A24DE6" w:rsidP="00A24DE6">
      <w:pPr>
        <w:spacing w:after="0" w:line="360" w:lineRule="auto"/>
        <w:jc w:val="center"/>
        <w:rPr>
          <w:rFonts w:ascii="Garamond" w:hAnsi="Garamond" w:cs="Calibri"/>
          <w:b/>
          <w:color w:val="000000"/>
          <w:sz w:val="30"/>
          <w:szCs w:val="34"/>
        </w:rPr>
      </w:pPr>
      <w:r w:rsidRPr="00A24DE6">
        <w:rPr>
          <w:rFonts w:ascii="Garamond" w:hAnsi="Garamond" w:cs="Times New Roman"/>
          <w:b/>
          <w:bCs/>
          <w:color w:val="000000"/>
          <w:sz w:val="32"/>
          <w:szCs w:val="28"/>
        </w:rPr>
        <w:t>Title, Abstract and Keywords</w:t>
      </w:r>
    </w:p>
    <w:p w14:paraId="7057A2CE" w14:textId="77777777" w:rsidR="00D719C2" w:rsidRDefault="00D719C2" w:rsidP="00A24DE6">
      <w:pPr>
        <w:spacing w:line="360" w:lineRule="auto"/>
        <w:jc w:val="both"/>
        <w:rPr>
          <w:rFonts w:ascii="Garamond" w:hAnsi="Garamond" w:cs="Times New Roman"/>
          <w:b/>
          <w:color w:val="000000"/>
          <w:sz w:val="30"/>
          <w:szCs w:val="24"/>
        </w:rPr>
      </w:pPr>
    </w:p>
    <w:p w14:paraId="0D0A7585" w14:textId="77777777" w:rsidR="00A24DE6" w:rsidRPr="00A24DE6" w:rsidRDefault="00A24DE6" w:rsidP="00A24DE6">
      <w:pPr>
        <w:spacing w:line="360" w:lineRule="auto"/>
        <w:jc w:val="both"/>
        <w:rPr>
          <w:rFonts w:ascii="Garamond" w:hAnsi="Garamond" w:cs="Times New Roman"/>
          <w:b/>
          <w:color w:val="000000"/>
          <w:sz w:val="30"/>
          <w:szCs w:val="24"/>
        </w:rPr>
      </w:pPr>
      <w:r w:rsidRPr="00A24DE6">
        <w:rPr>
          <w:rFonts w:ascii="Garamond" w:hAnsi="Garamond" w:cs="Times New Roman"/>
          <w:b/>
          <w:color w:val="000000"/>
          <w:sz w:val="30"/>
          <w:szCs w:val="24"/>
        </w:rPr>
        <w:t>Title</w:t>
      </w:r>
    </w:p>
    <w:p w14:paraId="2FCD79DB" w14:textId="74DCDD7B" w:rsidR="00A24DE6" w:rsidRPr="00705CA4" w:rsidRDefault="00410C68" w:rsidP="00705CA4">
      <w:pPr>
        <w:spacing w:line="360" w:lineRule="auto"/>
        <w:rPr>
          <w:rFonts w:ascii="Garamond" w:hAnsi="Garamond" w:cs="Times New Roman"/>
          <w:b/>
          <w:color w:val="000000"/>
          <w:sz w:val="14"/>
          <w:szCs w:val="24"/>
        </w:rPr>
      </w:pPr>
      <w:r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t xml:space="preserve">Uprising’s Dialectic Pedagogy: Gramsci, Scott and Mandela </w:t>
      </w:r>
      <w:r w:rsidR="000E3713"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t>against the 2013 Hefazat</w:t>
      </w:r>
      <w:r w:rsidR="000E3713"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noBreakHyphen/>
        <w:t>e</w:t>
      </w:r>
      <w:r w:rsidR="000E3713"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noBreakHyphen/>
      </w:r>
      <w:r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t xml:space="preserve">Islam </w:t>
      </w:r>
      <w:r w:rsidR="00617948"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t>Movement</w:t>
      </w:r>
      <w:r w:rsidRPr="00705CA4">
        <w:rPr>
          <w:rFonts w:ascii="Garamond" w:hAnsi="Garamond" w:cs="Times New Roman"/>
          <w:i/>
          <w:color w:val="000000" w:themeColor="text1"/>
          <w:sz w:val="32"/>
          <w:szCs w:val="30"/>
        </w:rPr>
        <w:t xml:space="preserve"> in Bangladesh</w:t>
      </w:r>
    </w:p>
    <w:p w14:paraId="32E6D101" w14:textId="77777777" w:rsidR="00A24DE6" w:rsidRPr="00A24DE6" w:rsidRDefault="00A24DE6" w:rsidP="00A24DE6">
      <w:pPr>
        <w:spacing w:before="240" w:line="360" w:lineRule="auto"/>
        <w:jc w:val="both"/>
        <w:rPr>
          <w:rFonts w:ascii="Garamond" w:hAnsi="Garamond" w:cs="Times New Roman"/>
          <w:b/>
          <w:color w:val="000000"/>
          <w:sz w:val="30"/>
          <w:szCs w:val="24"/>
        </w:rPr>
      </w:pPr>
      <w:r w:rsidRPr="00A24DE6">
        <w:rPr>
          <w:rFonts w:ascii="Garamond" w:hAnsi="Garamond" w:cs="Times New Roman"/>
          <w:b/>
          <w:color w:val="000000"/>
          <w:sz w:val="30"/>
          <w:szCs w:val="24"/>
        </w:rPr>
        <w:t>Abstract</w:t>
      </w:r>
    </w:p>
    <w:p w14:paraId="21170E07" w14:textId="31D613E8" w:rsidR="00A24DE6" w:rsidRPr="00391BE3" w:rsidRDefault="00A24DE6" w:rsidP="00630FFE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391BE3">
        <w:rPr>
          <w:rFonts w:ascii="Garamond" w:hAnsi="Garamond" w:cs="Times New Roman"/>
          <w:sz w:val="28"/>
          <w:szCs w:val="28"/>
        </w:rPr>
        <w:t xml:space="preserve">The essay revisits the 2013 Hefazat-e-Islam </w:t>
      </w:r>
      <w:r w:rsidR="0031751E">
        <w:rPr>
          <w:rFonts w:ascii="Garamond" w:hAnsi="Garamond" w:cs="Times New Roman"/>
          <w:sz w:val="28"/>
          <w:szCs w:val="28"/>
        </w:rPr>
        <w:t xml:space="preserve">protest </w:t>
      </w:r>
      <w:r w:rsidRPr="00391BE3">
        <w:rPr>
          <w:rFonts w:ascii="Garamond" w:hAnsi="Garamond" w:cs="Times New Roman"/>
          <w:sz w:val="28"/>
          <w:szCs w:val="28"/>
        </w:rPr>
        <w:t>exper</w:t>
      </w:r>
      <w:r w:rsidR="00630FFE" w:rsidRPr="00391BE3">
        <w:rPr>
          <w:rFonts w:ascii="Garamond" w:hAnsi="Garamond" w:cs="Times New Roman"/>
          <w:sz w:val="28"/>
          <w:szCs w:val="28"/>
        </w:rPr>
        <w:t>ience</w:t>
      </w:r>
      <w:r w:rsidR="00722B00">
        <w:rPr>
          <w:rFonts w:ascii="Garamond" w:hAnsi="Garamond" w:cs="Times New Roman"/>
          <w:sz w:val="28"/>
          <w:szCs w:val="28"/>
        </w:rPr>
        <w:t>s</w:t>
      </w:r>
      <w:r w:rsidR="00630FFE" w:rsidRPr="00391BE3">
        <w:rPr>
          <w:rFonts w:ascii="Garamond" w:hAnsi="Garamond" w:cs="Times New Roman"/>
          <w:sz w:val="28"/>
          <w:szCs w:val="28"/>
        </w:rPr>
        <w:t xml:space="preserve"> in Bangladesh, a religion</w:t>
      </w:r>
      <w:r w:rsidR="00630FFE" w:rsidRPr="00391BE3">
        <w:rPr>
          <w:rFonts w:ascii="Garamond" w:hAnsi="Garamond" w:cs="Times New Roman"/>
          <w:sz w:val="28"/>
          <w:szCs w:val="28"/>
        </w:rPr>
        <w:noBreakHyphen/>
      </w:r>
      <w:r w:rsidRPr="00391BE3">
        <w:rPr>
          <w:rFonts w:ascii="Garamond" w:hAnsi="Garamond" w:cs="Times New Roman"/>
          <w:sz w:val="28"/>
          <w:szCs w:val="28"/>
        </w:rPr>
        <w:t xml:space="preserve">based social movement that infused activism in a people that were </w:t>
      </w:r>
      <w:r w:rsidR="001E4CCC">
        <w:rPr>
          <w:rFonts w:ascii="Garamond" w:hAnsi="Garamond" w:cs="Times New Roman"/>
          <w:sz w:val="28"/>
          <w:szCs w:val="28"/>
        </w:rPr>
        <w:t>rather shying away from activism</w:t>
      </w:r>
      <w:r w:rsidRPr="00391BE3">
        <w:rPr>
          <w:rFonts w:ascii="Garamond" w:hAnsi="Garamond" w:cs="Times New Roman"/>
          <w:sz w:val="28"/>
          <w:szCs w:val="28"/>
        </w:rPr>
        <w:t xml:space="preserve"> tendencies, and seeks lessons thereof. The first </w:t>
      </w:r>
      <w:r w:rsidR="00A61802">
        <w:rPr>
          <w:rFonts w:ascii="Garamond" w:hAnsi="Garamond" w:cs="Times New Roman"/>
          <w:sz w:val="28"/>
          <w:szCs w:val="28"/>
        </w:rPr>
        <w:t>angle</w:t>
      </w:r>
      <w:r w:rsidRPr="00391BE3">
        <w:rPr>
          <w:rFonts w:ascii="Garamond" w:hAnsi="Garamond" w:cs="Times New Roman"/>
          <w:sz w:val="28"/>
          <w:szCs w:val="28"/>
        </w:rPr>
        <w:t xml:space="preserve"> of inquiry looks into the Gramscian counter</w:t>
      </w:r>
      <w:r w:rsidRPr="00391BE3">
        <w:rPr>
          <w:rFonts w:ascii="Garamond" w:hAnsi="Garamond" w:cs="Times New Roman"/>
          <w:sz w:val="28"/>
          <w:szCs w:val="28"/>
        </w:rPr>
        <w:noBreakHyphen/>
        <w:t xml:space="preserve">elite that </w:t>
      </w:r>
      <w:r w:rsidR="00E54498" w:rsidRPr="00391BE3">
        <w:rPr>
          <w:rFonts w:ascii="Garamond" w:hAnsi="Garamond" w:cs="Times New Roman"/>
          <w:sz w:val="28"/>
          <w:szCs w:val="28"/>
        </w:rPr>
        <w:t xml:space="preserve">acts </w:t>
      </w:r>
      <w:r w:rsidR="00597074">
        <w:rPr>
          <w:rFonts w:ascii="Garamond" w:hAnsi="Garamond" w:cs="Times New Roman"/>
          <w:sz w:val="28"/>
          <w:szCs w:val="28"/>
        </w:rPr>
        <w:t>against the hegemony of the powerful as well as the powers</w:t>
      </w:r>
      <w:r w:rsidR="00597074">
        <w:rPr>
          <w:rFonts w:ascii="Garamond" w:hAnsi="Garamond" w:cs="Times New Roman"/>
          <w:sz w:val="28"/>
          <w:szCs w:val="28"/>
        </w:rPr>
        <w:noBreakHyphen/>
        <w:t>to</w:t>
      </w:r>
      <w:r w:rsidR="00597074">
        <w:rPr>
          <w:rFonts w:ascii="Garamond" w:hAnsi="Garamond" w:cs="Times New Roman"/>
          <w:sz w:val="28"/>
          <w:szCs w:val="28"/>
        </w:rPr>
        <w:noBreakHyphen/>
        <w:t>be</w:t>
      </w:r>
      <w:r w:rsidRPr="00391BE3">
        <w:rPr>
          <w:rFonts w:ascii="Garamond" w:hAnsi="Garamond" w:cs="Times New Roman"/>
          <w:sz w:val="28"/>
          <w:szCs w:val="28"/>
        </w:rPr>
        <w:t xml:space="preserve"> in Bangladesh during that period and compare analytics with the autobiographical experiences of Nelson Mandela in South Africa. A wider lens thus developed helps to explain why despite initial success—evident in the speedy formation and</w:t>
      </w:r>
      <w:r w:rsidR="00137E7C">
        <w:rPr>
          <w:rFonts w:ascii="Garamond" w:hAnsi="Garamond" w:cs="Times New Roman"/>
          <w:sz w:val="28"/>
          <w:szCs w:val="28"/>
        </w:rPr>
        <w:t xml:space="preserve"> flare</w:t>
      </w:r>
      <w:r w:rsidR="00137E7C">
        <w:rPr>
          <w:rFonts w:ascii="Garamond" w:hAnsi="Garamond" w:cs="Times New Roman"/>
          <w:sz w:val="28"/>
          <w:szCs w:val="28"/>
        </w:rPr>
        <w:noBreakHyphen/>
      </w:r>
      <w:r w:rsidRPr="00391BE3">
        <w:rPr>
          <w:rFonts w:ascii="Garamond" w:hAnsi="Garamond" w:cs="Times New Roman"/>
          <w:sz w:val="28"/>
          <w:szCs w:val="28"/>
        </w:rPr>
        <w:t xml:space="preserve">up of the movement among various social strata in Bangladesh—the Hefazat gave way to the traditional and demands for alternative cultures </w:t>
      </w:r>
      <w:r w:rsidR="00E03614">
        <w:rPr>
          <w:rFonts w:ascii="Garamond" w:hAnsi="Garamond" w:cs="Times New Roman"/>
          <w:sz w:val="28"/>
          <w:szCs w:val="28"/>
        </w:rPr>
        <w:t xml:space="preserve">eventually </w:t>
      </w:r>
      <w:r w:rsidRPr="00391BE3">
        <w:rPr>
          <w:rFonts w:ascii="Garamond" w:hAnsi="Garamond" w:cs="Times New Roman"/>
          <w:sz w:val="28"/>
          <w:szCs w:val="28"/>
        </w:rPr>
        <w:t>petered out. The second string recognizes the movement as social</w:t>
      </w:r>
      <w:r w:rsidR="00126F8A">
        <w:rPr>
          <w:rFonts w:ascii="Garamond" w:hAnsi="Garamond" w:cs="Times New Roman"/>
          <w:sz w:val="28"/>
          <w:szCs w:val="28"/>
        </w:rPr>
        <w:t xml:space="preserve"> activism, observing how from </w:t>
      </w:r>
      <w:r w:rsidRPr="00391BE3">
        <w:rPr>
          <w:rFonts w:ascii="Garamond" w:hAnsi="Garamond" w:cs="Times New Roman"/>
          <w:sz w:val="28"/>
          <w:szCs w:val="28"/>
        </w:rPr>
        <w:t>mundane, Scottian, ‘everyday resistance’, protests turn into mass revival.</w:t>
      </w:r>
    </w:p>
    <w:p w14:paraId="0C81E143" w14:textId="77777777" w:rsidR="00A24DE6" w:rsidRPr="006C3B51" w:rsidRDefault="00A24DE6" w:rsidP="00A24DE6">
      <w:pPr>
        <w:spacing w:line="360" w:lineRule="auto"/>
        <w:jc w:val="both"/>
        <w:rPr>
          <w:rFonts w:ascii="Garamond" w:hAnsi="Garamond" w:cs="Times New Roman"/>
          <w:i/>
          <w:sz w:val="26"/>
          <w:szCs w:val="26"/>
        </w:rPr>
      </w:pPr>
    </w:p>
    <w:p w14:paraId="6DAB7C16" w14:textId="77777777" w:rsidR="00A24DE6" w:rsidRDefault="00A24DE6" w:rsidP="00A24DE6">
      <w:pPr>
        <w:spacing w:line="360" w:lineRule="auto"/>
        <w:jc w:val="both"/>
        <w:rPr>
          <w:rFonts w:ascii="Garamond" w:hAnsi="Garamond" w:cs="Times New Roman"/>
          <w:bCs/>
          <w:sz w:val="26"/>
          <w:szCs w:val="26"/>
        </w:rPr>
      </w:pPr>
      <w:r w:rsidRPr="006C3B51">
        <w:rPr>
          <w:rFonts w:ascii="Garamond" w:hAnsi="Garamond" w:cs="Times New Roman"/>
          <w:b/>
          <w:sz w:val="26"/>
          <w:szCs w:val="26"/>
        </w:rPr>
        <w:t>Keywords</w:t>
      </w:r>
    </w:p>
    <w:p w14:paraId="66C45366" w14:textId="77777777" w:rsidR="00A24DE6" w:rsidRPr="006C3B51" w:rsidRDefault="00A24DE6" w:rsidP="00A24DE6">
      <w:pPr>
        <w:spacing w:line="360" w:lineRule="auto"/>
        <w:jc w:val="both"/>
        <w:rPr>
          <w:rFonts w:ascii="Garamond" w:hAnsi="Garamond" w:cs="Times New Roman"/>
          <w:i/>
          <w:sz w:val="26"/>
          <w:szCs w:val="26"/>
        </w:rPr>
      </w:pPr>
      <w:r w:rsidRPr="00774A2B">
        <w:rPr>
          <w:rFonts w:ascii="Garamond" w:hAnsi="Garamond" w:cs="Times New Roman"/>
          <w:i/>
          <w:sz w:val="30"/>
          <w:szCs w:val="26"/>
        </w:rPr>
        <w:t>Bangladesh; Hefazat-e-Islam; resistance; Gramsci; Mandela; Scott</w:t>
      </w:r>
    </w:p>
    <w:p w14:paraId="2172FB89" w14:textId="77777777" w:rsidR="00AA0294" w:rsidRPr="006C3B51" w:rsidRDefault="00F1678C" w:rsidP="00A24DE6">
      <w:pPr>
        <w:rPr>
          <w:rFonts w:ascii="Garamond" w:hAnsi="Garamond" w:cs="Times New Roman"/>
          <w:b/>
          <w:sz w:val="26"/>
          <w:szCs w:val="24"/>
        </w:rPr>
      </w:pPr>
      <w:r w:rsidRPr="006C3B51">
        <w:rPr>
          <w:rFonts w:ascii="Garamond" w:hAnsi="Garamond" w:cs="Times New Roman"/>
          <w:b/>
          <w:sz w:val="26"/>
          <w:szCs w:val="24"/>
        </w:rPr>
        <w:br w:type="page"/>
      </w:r>
    </w:p>
    <w:p w14:paraId="7BD93009" w14:textId="77777777" w:rsidR="002146BA" w:rsidRPr="00D4576D" w:rsidRDefault="002146BA" w:rsidP="00A24DE6">
      <w:pPr>
        <w:spacing w:line="360" w:lineRule="auto"/>
        <w:rPr>
          <w:rFonts w:ascii="Garamond" w:hAnsi="Garamond" w:cs="Times New Roman"/>
          <w:b/>
          <w:sz w:val="14"/>
          <w:szCs w:val="26"/>
        </w:rPr>
      </w:pPr>
    </w:p>
    <w:p w14:paraId="0A66D99F" w14:textId="3FD0F549" w:rsidR="00243C10" w:rsidRPr="00410C68" w:rsidRDefault="00410C68" w:rsidP="00410C68">
      <w:pPr>
        <w:spacing w:line="360" w:lineRule="auto"/>
        <w:jc w:val="center"/>
        <w:rPr>
          <w:rFonts w:ascii="Garamond" w:hAnsi="Garamond" w:cs="Times New Roman"/>
          <w:bCs/>
          <w:iCs/>
          <w:sz w:val="34"/>
          <w:szCs w:val="26"/>
        </w:rPr>
      </w:pPr>
      <w:r>
        <w:rPr>
          <w:rFonts w:ascii="Garamond" w:hAnsi="Garamond" w:cs="Times New Roman"/>
          <w:bCs/>
          <w:iCs/>
          <w:sz w:val="34"/>
          <w:szCs w:val="26"/>
        </w:rPr>
        <w:t xml:space="preserve">Uprising’s Dialectic Pedagogy: </w:t>
      </w:r>
      <w:r w:rsidRPr="00410C68">
        <w:rPr>
          <w:rFonts w:ascii="Garamond" w:hAnsi="Garamond" w:cs="Times New Roman"/>
          <w:bCs/>
          <w:iCs/>
          <w:sz w:val="34"/>
          <w:szCs w:val="26"/>
        </w:rPr>
        <w:t xml:space="preserve">Gramsci, Scott and Mandela </w:t>
      </w:r>
      <w:r w:rsidR="00DB21AB">
        <w:rPr>
          <w:rFonts w:ascii="Garamond" w:hAnsi="Garamond" w:cs="Times New Roman"/>
          <w:bCs/>
          <w:iCs/>
          <w:sz w:val="34"/>
          <w:szCs w:val="26"/>
        </w:rPr>
        <w:t>against</w:t>
      </w:r>
      <w:r w:rsidRPr="00410C68">
        <w:rPr>
          <w:rFonts w:ascii="Garamond" w:hAnsi="Garamond" w:cs="Times New Roman"/>
          <w:bCs/>
          <w:iCs/>
          <w:sz w:val="34"/>
          <w:szCs w:val="26"/>
        </w:rPr>
        <w:t xml:space="preserve"> the 2013 Hefazat-e-Islam </w:t>
      </w:r>
      <w:r w:rsidR="00617948">
        <w:rPr>
          <w:rFonts w:ascii="Garamond" w:hAnsi="Garamond" w:cs="Times New Roman"/>
          <w:bCs/>
          <w:iCs/>
          <w:sz w:val="34"/>
          <w:szCs w:val="26"/>
        </w:rPr>
        <w:t>Movement</w:t>
      </w:r>
      <w:r w:rsidRPr="00410C68">
        <w:rPr>
          <w:rFonts w:ascii="Garamond" w:hAnsi="Garamond" w:cs="Times New Roman"/>
          <w:bCs/>
          <w:iCs/>
          <w:sz w:val="34"/>
          <w:szCs w:val="26"/>
        </w:rPr>
        <w:t xml:space="preserve"> in Bangladesh</w:t>
      </w:r>
      <w:r w:rsidR="009F3C9A" w:rsidRPr="00DB7BA0">
        <w:rPr>
          <w:rStyle w:val="FootnoteReference"/>
          <w:rFonts w:ascii="Garamond" w:hAnsi="Garamond" w:cs="Times New Roman"/>
          <w:bCs/>
          <w:iCs/>
          <w:sz w:val="34"/>
          <w:szCs w:val="26"/>
        </w:rPr>
        <w:footnoteReference w:id="1"/>
      </w:r>
    </w:p>
    <w:p w14:paraId="7027A73E" w14:textId="77777777" w:rsidR="001E4541" w:rsidRPr="00D4576D" w:rsidRDefault="001E4541" w:rsidP="009C392D">
      <w:pPr>
        <w:spacing w:line="360" w:lineRule="auto"/>
        <w:jc w:val="both"/>
        <w:rPr>
          <w:rFonts w:ascii="Garamond" w:hAnsi="Garamond" w:cs="Times New Roman"/>
          <w:b/>
          <w:sz w:val="18"/>
          <w:szCs w:val="26"/>
        </w:rPr>
      </w:pPr>
    </w:p>
    <w:p w14:paraId="0D816B2C" w14:textId="22430B2F" w:rsidR="002D4E02" w:rsidRPr="006C3B51" w:rsidRDefault="00B3700C" w:rsidP="002D4E02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30"/>
          <w:szCs w:val="26"/>
        </w:rPr>
        <w:t xml:space="preserve">Opening </w:t>
      </w:r>
      <w:r w:rsidR="00F4353B">
        <w:rPr>
          <w:rFonts w:ascii="Garamond" w:hAnsi="Garamond" w:cs="Times New Roman"/>
          <w:b/>
          <w:sz w:val="30"/>
          <w:szCs w:val="26"/>
        </w:rPr>
        <w:t>proposition</w:t>
      </w:r>
    </w:p>
    <w:p w14:paraId="38F92DC2" w14:textId="09EC0182" w:rsidR="002D4E02" w:rsidRPr="006C3B51" w:rsidRDefault="002D4E02" w:rsidP="002D4E02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6C3B51">
        <w:rPr>
          <w:rFonts w:ascii="Garamond" w:hAnsi="Garamond" w:cs="Times New Roman"/>
          <w:sz w:val="26"/>
          <w:szCs w:val="26"/>
        </w:rPr>
        <w:t xml:space="preserve">The language and </w:t>
      </w:r>
      <w:r w:rsidR="00465BC1">
        <w:rPr>
          <w:rFonts w:ascii="Garamond" w:hAnsi="Garamond" w:cs="Times New Roman"/>
          <w:sz w:val="26"/>
          <w:szCs w:val="26"/>
        </w:rPr>
        <w:t xml:space="preserve">the </w:t>
      </w:r>
      <w:r w:rsidRPr="006C3B51">
        <w:rPr>
          <w:rFonts w:ascii="Garamond" w:hAnsi="Garamond" w:cs="Times New Roman"/>
          <w:sz w:val="26"/>
          <w:szCs w:val="26"/>
        </w:rPr>
        <w:t xml:space="preserve">tone of the title will need clarifying first. They propose re-reading, if not redefining, the </w:t>
      </w:r>
      <w:r w:rsidR="00DA5262" w:rsidRPr="006C3B51">
        <w:rPr>
          <w:rFonts w:ascii="Garamond" w:hAnsi="Garamond" w:cs="Times New Roman"/>
          <w:sz w:val="26"/>
          <w:szCs w:val="26"/>
        </w:rPr>
        <w:t>provocative</w:t>
      </w:r>
      <w:r w:rsidR="00AC242C">
        <w:rPr>
          <w:rFonts w:ascii="Garamond" w:hAnsi="Garamond" w:cs="Times New Roman"/>
          <w:sz w:val="26"/>
          <w:szCs w:val="26"/>
        </w:rPr>
        <w:t xml:space="preserve"> term that ‘uprising’ is,</w:t>
      </w:r>
      <w:r w:rsidRPr="006C3B51">
        <w:rPr>
          <w:rFonts w:ascii="Garamond" w:hAnsi="Garamond" w:cs="Times New Roman"/>
          <w:sz w:val="26"/>
          <w:szCs w:val="26"/>
        </w:rPr>
        <w:t xml:space="preserve"> and </w:t>
      </w:r>
      <w:r w:rsidR="00BA10CF">
        <w:rPr>
          <w:rFonts w:ascii="Garamond" w:hAnsi="Garamond" w:cs="Times New Roman"/>
          <w:sz w:val="26"/>
          <w:szCs w:val="26"/>
        </w:rPr>
        <w:t xml:space="preserve">introduce </w:t>
      </w:r>
      <w:r w:rsidR="00DA0287">
        <w:rPr>
          <w:rFonts w:ascii="Garamond" w:hAnsi="Garamond" w:cs="Times New Roman"/>
          <w:sz w:val="26"/>
          <w:szCs w:val="26"/>
        </w:rPr>
        <w:t xml:space="preserve">to </w:t>
      </w:r>
      <w:r w:rsidR="00BB7266">
        <w:rPr>
          <w:rFonts w:ascii="Garamond" w:hAnsi="Garamond" w:cs="Times New Roman"/>
          <w:sz w:val="26"/>
          <w:szCs w:val="26"/>
        </w:rPr>
        <w:t xml:space="preserve">the </w:t>
      </w:r>
      <w:r w:rsidR="00BA10CF">
        <w:rPr>
          <w:rFonts w:ascii="Garamond" w:hAnsi="Garamond" w:cs="Times New Roman"/>
          <w:sz w:val="26"/>
          <w:szCs w:val="26"/>
        </w:rPr>
        <w:t>anthropological reader</w:t>
      </w:r>
      <w:r w:rsidR="00D85E94">
        <w:rPr>
          <w:rFonts w:ascii="Garamond" w:hAnsi="Garamond" w:cs="Times New Roman"/>
          <w:sz w:val="26"/>
          <w:szCs w:val="26"/>
        </w:rPr>
        <w:t>s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B15582">
        <w:rPr>
          <w:rFonts w:ascii="Garamond" w:hAnsi="Garamond" w:cs="Times New Roman"/>
          <w:sz w:val="26"/>
          <w:szCs w:val="26"/>
        </w:rPr>
        <w:t>newer narratives</w:t>
      </w:r>
      <w:r w:rsidRPr="006C3B51">
        <w:rPr>
          <w:rFonts w:ascii="Garamond" w:hAnsi="Garamond" w:cs="Times New Roman"/>
          <w:sz w:val="26"/>
          <w:szCs w:val="26"/>
        </w:rPr>
        <w:t xml:space="preserve"> of </w:t>
      </w:r>
      <w:r w:rsidR="007D03B6">
        <w:rPr>
          <w:rFonts w:ascii="Garamond" w:hAnsi="Garamond" w:cs="Times New Roman"/>
          <w:sz w:val="26"/>
          <w:szCs w:val="26"/>
        </w:rPr>
        <w:t>a</w:t>
      </w:r>
      <w:r w:rsidRPr="006C3B51">
        <w:rPr>
          <w:rFonts w:ascii="Garamond" w:hAnsi="Garamond" w:cs="Times New Roman"/>
          <w:sz w:val="26"/>
          <w:szCs w:val="26"/>
        </w:rPr>
        <w:t xml:space="preserve"> phenomenon which </w:t>
      </w:r>
      <w:r w:rsidR="00DA5262">
        <w:rPr>
          <w:rFonts w:ascii="Garamond" w:hAnsi="Garamond" w:cs="Times New Roman"/>
          <w:sz w:val="26"/>
          <w:szCs w:val="26"/>
        </w:rPr>
        <w:t xml:space="preserve">in </w:t>
      </w:r>
      <w:r w:rsidRPr="006C3B51">
        <w:rPr>
          <w:rFonts w:ascii="Garamond" w:hAnsi="Garamond" w:cs="Times New Roman"/>
          <w:sz w:val="26"/>
          <w:szCs w:val="26"/>
        </w:rPr>
        <w:t>i</w:t>
      </w:r>
      <w:r w:rsidR="007D03B6">
        <w:rPr>
          <w:rFonts w:ascii="Garamond" w:hAnsi="Garamond" w:cs="Times New Roman"/>
          <w:sz w:val="26"/>
          <w:szCs w:val="26"/>
        </w:rPr>
        <w:t>tse</w:t>
      </w:r>
      <w:r w:rsidR="00A275E1">
        <w:rPr>
          <w:rFonts w:ascii="Garamond" w:hAnsi="Garamond" w:cs="Times New Roman"/>
          <w:sz w:val="26"/>
          <w:szCs w:val="26"/>
        </w:rPr>
        <w:t>lf remains confrontational.</w:t>
      </w:r>
      <w:r w:rsidR="00BA10CF">
        <w:rPr>
          <w:rFonts w:ascii="Garamond" w:hAnsi="Garamond" w:cs="Times New Roman"/>
          <w:sz w:val="26"/>
          <w:szCs w:val="26"/>
        </w:rPr>
        <w:t xml:space="preserve"> The </w:t>
      </w:r>
      <w:r w:rsidR="00A275E1">
        <w:rPr>
          <w:rFonts w:ascii="Garamond" w:hAnsi="Garamond" w:cs="Times New Roman"/>
          <w:sz w:val="26"/>
          <w:szCs w:val="26"/>
        </w:rPr>
        <w:t>a</w:t>
      </w:r>
      <w:r w:rsidRPr="006C3B51">
        <w:rPr>
          <w:rFonts w:ascii="Garamond" w:hAnsi="Garamond" w:cs="Times New Roman"/>
          <w:sz w:val="26"/>
          <w:szCs w:val="26"/>
        </w:rPr>
        <w:t xml:space="preserve">rguments build from </w:t>
      </w:r>
      <w:r w:rsidR="00BA10CF">
        <w:rPr>
          <w:rFonts w:ascii="Garamond" w:hAnsi="Garamond" w:cs="Times New Roman"/>
          <w:sz w:val="26"/>
          <w:szCs w:val="26"/>
        </w:rPr>
        <w:t xml:space="preserve">two major works completed in two </w:t>
      </w:r>
      <w:r w:rsidR="00B224B9">
        <w:rPr>
          <w:rFonts w:ascii="Garamond" w:hAnsi="Garamond" w:cs="Times New Roman"/>
          <w:sz w:val="26"/>
          <w:szCs w:val="26"/>
        </w:rPr>
        <w:t xml:space="preserve">separate </w:t>
      </w:r>
      <w:r w:rsidR="00BA10CF">
        <w:rPr>
          <w:rFonts w:ascii="Garamond" w:hAnsi="Garamond" w:cs="Times New Roman"/>
          <w:sz w:val="26"/>
          <w:szCs w:val="26"/>
        </w:rPr>
        <w:t>halves of the twentieth century</w:t>
      </w:r>
      <w:r w:rsidR="00CA1410">
        <w:rPr>
          <w:rFonts w:ascii="Garamond" w:hAnsi="Garamond" w:cs="Times New Roman"/>
          <w:sz w:val="26"/>
          <w:szCs w:val="26"/>
        </w:rPr>
        <w:t>,</w:t>
      </w:r>
      <w:r w:rsidR="00BA10CF">
        <w:rPr>
          <w:rFonts w:ascii="Garamond" w:hAnsi="Garamond" w:cs="Times New Roman"/>
          <w:sz w:val="26"/>
          <w:szCs w:val="26"/>
        </w:rPr>
        <w:t xml:space="preserve"> </w:t>
      </w:r>
      <w:r w:rsidRPr="006C3B51">
        <w:rPr>
          <w:rFonts w:ascii="Garamond" w:hAnsi="Garamond" w:cs="Times New Roman"/>
          <w:sz w:val="26"/>
          <w:szCs w:val="26"/>
        </w:rPr>
        <w:t>by</w:t>
      </w:r>
      <w:r w:rsidR="00DA5262">
        <w:rPr>
          <w:rFonts w:ascii="Garamond" w:hAnsi="Garamond" w:cs="Times New Roman"/>
          <w:sz w:val="26"/>
          <w:szCs w:val="26"/>
        </w:rPr>
        <w:t xml:space="preserve"> </w:t>
      </w:r>
      <w:r w:rsidRPr="006C3B51">
        <w:rPr>
          <w:rFonts w:ascii="Garamond" w:hAnsi="Garamond" w:cs="Times New Roman"/>
          <w:sz w:val="26"/>
          <w:szCs w:val="26"/>
        </w:rPr>
        <w:t>Antonio Gramsci (</w:t>
      </w:r>
      <w:r w:rsidRPr="006C3B51">
        <w:rPr>
          <w:rFonts w:ascii="Garamond" w:hAnsi="Garamond" w:cs="Times New Roman"/>
          <w:i/>
          <w:sz w:val="26"/>
          <w:szCs w:val="26"/>
        </w:rPr>
        <w:t>Prison Notebooks</w:t>
      </w:r>
      <w:r w:rsidRPr="006C3B51">
        <w:rPr>
          <w:rFonts w:ascii="Garamond" w:hAnsi="Garamond" w:cs="Times New Roman"/>
          <w:sz w:val="26"/>
          <w:szCs w:val="26"/>
        </w:rPr>
        <w:t>) and James Scott (</w:t>
      </w:r>
      <w:r w:rsidRPr="006C3B51">
        <w:rPr>
          <w:rFonts w:ascii="Garamond" w:hAnsi="Garamond" w:cs="Times New Roman"/>
          <w:i/>
          <w:sz w:val="26"/>
          <w:szCs w:val="26"/>
        </w:rPr>
        <w:t>Weapons of the Weak</w:t>
      </w:r>
      <w:r w:rsidR="00DA5262">
        <w:rPr>
          <w:rFonts w:ascii="Garamond" w:hAnsi="Garamond" w:cs="Times New Roman"/>
          <w:sz w:val="26"/>
          <w:szCs w:val="26"/>
        </w:rPr>
        <w:t>)</w:t>
      </w:r>
      <w:r w:rsidR="00CA1410">
        <w:rPr>
          <w:rFonts w:ascii="Garamond" w:hAnsi="Garamond" w:cs="Times New Roman"/>
          <w:sz w:val="26"/>
          <w:szCs w:val="26"/>
        </w:rPr>
        <w:t xml:space="preserve"> respectively</w:t>
      </w:r>
      <w:r w:rsidR="00BA10CF">
        <w:rPr>
          <w:rFonts w:ascii="Garamond" w:hAnsi="Garamond" w:cs="Times New Roman"/>
          <w:sz w:val="26"/>
          <w:szCs w:val="26"/>
        </w:rPr>
        <w:t xml:space="preserve">, </w:t>
      </w:r>
      <w:r w:rsidRPr="006C3B51">
        <w:rPr>
          <w:rFonts w:ascii="Garamond" w:hAnsi="Garamond" w:cs="Times New Roman"/>
          <w:sz w:val="26"/>
          <w:szCs w:val="26"/>
        </w:rPr>
        <w:t xml:space="preserve">which </w:t>
      </w:r>
      <w:r w:rsidR="00DA5262">
        <w:rPr>
          <w:rFonts w:ascii="Garamond" w:hAnsi="Garamond" w:cs="Times New Roman"/>
          <w:sz w:val="26"/>
          <w:szCs w:val="26"/>
        </w:rPr>
        <w:t xml:space="preserve">are </w:t>
      </w:r>
      <w:r w:rsidR="007D03B6">
        <w:rPr>
          <w:rFonts w:ascii="Garamond" w:hAnsi="Garamond" w:cs="Times New Roman"/>
          <w:sz w:val="26"/>
          <w:szCs w:val="26"/>
        </w:rPr>
        <w:t>compare</w:t>
      </w:r>
      <w:r w:rsidR="00DA5262">
        <w:rPr>
          <w:rFonts w:ascii="Garamond" w:hAnsi="Garamond" w:cs="Times New Roman"/>
          <w:sz w:val="26"/>
          <w:szCs w:val="26"/>
        </w:rPr>
        <w:t>d</w:t>
      </w:r>
      <w:r w:rsidR="007D03B6">
        <w:rPr>
          <w:rFonts w:ascii="Garamond" w:hAnsi="Garamond" w:cs="Times New Roman"/>
          <w:sz w:val="26"/>
          <w:szCs w:val="26"/>
        </w:rPr>
        <w:t xml:space="preserve"> </w:t>
      </w:r>
      <w:r w:rsidRPr="006C3B51">
        <w:rPr>
          <w:rFonts w:ascii="Garamond" w:hAnsi="Garamond" w:cs="Times New Roman"/>
          <w:sz w:val="26"/>
          <w:szCs w:val="26"/>
        </w:rPr>
        <w:t>with the autobiographical findings of Nelson Mandela (</w:t>
      </w:r>
      <w:r w:rsidRPr="006C3B51">
        <w:rPr>
          <w:rFonts w:ascii="Garamond" w:hAnsi="Garamond" w:cs="Times New Roman"/>
          <w:i/>
          <w:sz w:val="26"/>
          <w:szCs w:val="26"/>
        </w:rPr>
        <w:t>Long Walk to Freedom</w:t>
      </w:r>
      <w:r w:rsidRPr="006C3B51">
        <w:rPr>
          <w:rFonts w:ascii="Garamond" w:hAnsi="Garamond" w:cs="Times New Roman"/>
          <w:sz w:val="26"/>
          <w:szCs w:val="26"/>
        </w:rPr>
        <w:t>)</w:t>
      </w:r>
      <w:r w:rsidR="00DA0287">
        <w:rPr>
          <w:rFonts w:ascii="Garamond" w:hAnsi="Garamond" w:cs="Times New Roman"/>
          <w:sz w:val="26"/>
          <w:szCs w:val="26"/>
        </w:rPr>
        <w:t xml:space="preserve"> during Apartheid</w:t>
      </w:r>
      <w:r w:rsidR="00B15582">
        <w:rPr>
          <w:rFonts w:ascii="Garamond" w:hAnsi="Garamond" w:cs="Times New Roman"/>
          <w:sz w:val="26"/>
          <w:szCs w:val="26"/>
        </w:rPr>
        <w:t xml:space="preserve"> era</w:t>
      </w:r>
      <w:r w:rsidRPr="006C3B51">
        <w:rPr>
          <w:rFonts w:ascii="Garamond" w:hAnsi="Garamond" w:cs="Times New Roman"/>
          <w:sz w:val="26"/>
          <w:szCs w:val="26"/>
        </w:rPr>
        <w:t>. While Gramsci and Scott</w:t>
      </w:r>
      <w:r w:rsidR="00BA10CF">
        <w:rPr>
          <w:rFonts w:ascii="Garamond" w:hAnsi="Garamond" w:cs="Times New Roman"/>
          <w:sz w:val="26"/>
          <w:szCs w:val="26"/>
        </w:rPr>
        <w:t xml:space="preserve"> expound on the mass culture</w:t>
      </w:r>
      <w:r w:rsidR="00DA2926">
        <w:rPr>
          <w:rFonts w:ascii="Garamond" w:hAnsi="Garamond" w:cs="Times New Roman"/>
          <w:sz w:val="26"/>
          <w:szCs w:val="26"/>
        </w:rPr>
        <w:t>—</w:t>
      </w:r>
      <w:r w:rsidRPr="006C3B51">
        <w:rPr>
          <w:rFonts w:ascii="Garamond" w:hAnsi="Garamond" w:cs="Times New Roman"/>
          <w:sz w:val="26"/>
          <w:szCs w:val="26"/>
        </w:rPr>
        <w:t>and especially Scott on the ‘</w:t>
      </w:r>
      <w:r w:rsidR="007D03B6">
        <w:rPr>
          <w:rFonts w:ascii="Garamond" w:hAnsi="Garamond" w:cs="Times New Roman"/>
          <w:sz w:val="26"/>
          <w:szCs w:val="26"/>
        </w:rPr>
        <w:t>culture of resistance</w:t>
      </w:r>
      <w:r w:rsidRPr="006C3B51">
        <w:rPr>
          <w:rFonts w:ascii="Garamond" w:hAnsi="Garamond" w:cs="Times New Roman"/>
          <w:sz w:val="26"/>
          <w:szCs w:val="26"/>
        </w:rPr>
        <w:t>’</w:t>
      </w:r>
      <w:r w:rsidR="00DA2926">
        <w:rPr>
          <w:rFonts w:ascii="Garamond" w:hAnsi="Garamond" w:cs="Times New Roman"/>
          <w:sz w:val="26"/>
          <w:szCs w:val="26"/>
        </w:rPr>
        <w:t>—</w:t>
      </w:r>
      <w:r w:rsidRPr="006C3B51">
        <w:rPr>
          <w:rFonts w:ascii="Garamond" w:hAnsi="Garamond" w:cs="Times New Roman"/>
          <w:sz w:val="26"/>
          <w:szCs w:val="26"/>
        </w:rPr>
        <w:t>Mandela, arguably the most successful politician and resistance leader from the last century, se</w:t>
      </w:r>
      <w:r w:rsidR="007D03B6">
        <w:rPr>
          <w:rFonts w:ascii="Garamond" w:hAnsi="Garamond" w:cs="Times New Roman"/>
          <w:sz w:val="26"/>
          <w:szCs w:val="26"/>
        </w:rPr>
        <w:t xml:space="preserve">es through the political and </w:t>
      </w:r>
      <w:r w:rsidRPr="006C3B51">
        <w:rPr>
          <w:rFonts w:ascii="Garamond" w:hAnsi="Garamond" w:cs="Times New Roman"/>
          <w:sz w:val="26"/>
          <w:szCs w:val="26"/>
        </w:rPr>
        <w:t>the very act</w:t>
      </w:r>
      <w:r w:rsidR="00DA5262">
        <w:rPr>
          <w:rFonts w:ascii="Garamond" w:hAnsi="Garamond" w:cs="Times New Roman"/>
          <w:sz w:val="26"/>
          <w:szCs w:val="26"/>
        </w:rPr>
        <w:t>s</w:t>
      </w:r>
      <w:r w:rsidRPr="006C3B51">
        <w:rPr>
          <w:rFonts w:ascii="Garamond" w:hAnsi="Garamond" w:cs="Times New Roman"/>
          <w:sz w:val="26"/>
          <w:szCs w:val="26"/>
        </w:rPr>
        <w:t xml:space="preserve"> and style</w:t>
      </w:r>
      <w:r w:rsidR="00DA5262">
        <w:rPr>
          <w:rFonts w:ascii="Garamond" w:hAnsi="Garamond" w:cs="Times New Roman"/>
          <w:sz w:val="26"/>
          <w:szCs w:val="26"/>
        </w:rPr>
        <w:t>s</w:t>
      </w:r>
      <w:r w:rsidRPr="006C3B51">
        <w:rPr>
          <w:rFonts w:ascii="Garamond" w:hAnsi="Garamond" w:cs="Times New Roman"/>
          <w:sz w:val="26"/>
          <w:szCs w:val="26"/>
        </w:rPr>
        <w:t xml:space="preserve"> of </w:t>
      </w:r>
      <w:r w:rsidR="00722B00">
        <w:rPr>
          <w:rFonts w:ascii="Garamond" w:hAnsi="Garamond" w:cs="Times New Roman"/>
          <w:sz w:val="26"/>
          <w:szCs w:val="26"/>
        </w:rPr>
        <w:t>struggle</w:t>
      </w:r>
      <w:r w:rsidRPr="006C3B51">
        <w:rPr>
          <w:rFonts w:ascii="Garamond" w:hAnsi="Garamond" w:cs="Times New Roman"/>
          <w:sz w:val="26"/>
          <w:szCs w:val="26"/>
        </w:rPr>
        <w:t xml:space="preserve">. </w:t>
      </w:r>
      <w:r w:rsidR="00A275E1">
        <w:rPr>
          <w:rFonts w:ascii="Garamond" w:hAnsi="Garamond" w:cs="Times New Roman"/>
          <w:sz w:val="26"/>
          <w:szCs w:val="26"/>
        </w:rPr>
        <w:t>T</w:t>
      </w:r>
      <w:r w:rsidR="00A275E1" w:rsidRPr="006C3B51">
        <w:rPr>
          <w:rFonts w:ascii="Garamond" w:hAnsi="Garamond" w:cs="Times New Roman"/>
          <w:sz w:val="26"/>
          <w:szCs w:val="26"/>
        </w:rPr>
        <w:t xml:space="preserve">he </w:t>
      </w:r>
      <w:r w:rsidRPr="006C3B51">
        <w:rPr>
          <w:rFonts w:ascii="Garamond" w:hAnsi="Garamond" w:cs="Times New Roman"/>
          <w:sz w:val="26"/>
          <w:szCs w:val="26"/>
        </w:rPr>
        <w:t xml:space="preserve">paper </w:t>
      </w:r>
      <w:r w:rsidR="00A275E1" w:rsidRPr="006C3B51">
        <w:rPr>
          <w:rFonts w:ascii="Garamond" w:hAnsi="Garamond" w:cs="Times New Roman"/>
          <w:sz w:val="26"/>
          <w:szCs w:val="26"/>
        </w:rPr>
        <w:t>t</w:t>
      </w:r>
      <w:r w:rsidR="00A275E1">
        <w:rPr>
          <w:rFonts w:ascii="Garamond" w:hAnsi="Garamond" w:cs="Times New Roman"/>
          <w:sz w:val="26"/>
          <w:szCs w:val="26"/>
        </w:rPr>
        <w:t xml:space="preserve">hus </w:t>
      </w:r>
      <w:r w:rsidRPr="006C3B51">
        <w:rPr>
          <w:rFonts w:ascii="Garamond" w:hAnsi="Garamond" w:cs="Times New Roman"/>
          <w:sz w:val="26"/>
          <w:szCs w:val="26"/>
        </w:rPr>
        <w:t xml:space="preserve">links </w:t>
      </w:r>
      <w:r w:rsidR="00DA5262">
        <w:rPr>
          <w:rFonts w:ascii="Garamond" w:hAnsi="Garamond" w:cs="Times New Roman"/>
          <w:sz w:val="26"/>
          <w:szCs w:val="26"/>
        </w:rPr>
        <w:t xml:space="preserve">between sociology </w:t>
      </w:r>
      <w:r w:rsidRPr="006C3B51">
        <w:rPr>
          <w:rFonts w:ascii="Garamond" w:hAnsi="Garamond" w:cs="Times New Roman"/>
          <w:sz w:val="26"/>
          <w:szCs w:val="26"/>
        </w:rPr>
        <w:t xml:space="preserve">and </w:t>
      </w:r>
      <w:r w:rsidR="00DA5262">
        <w:rPr>
          <w:rFonts w:ascii="Garamond" w:hAnsi="Garamond" w:cs="Times New Roman"/>
          <w:sz w:val="26"/>
          <w:szCs w:val="26"/>
        </w:rPr>
        <w:t xml:space="preserve">anthropology </w:t>
      </w:r>
      <w:r w:rsidR="00570F2F">
        <w:rPr>
          <w:rFonts w:ascii="Garamond" w:hAnsi="Garamond" w:cs="Times New Roman"/>
          <w:sz w:val="26"/>
          <w:szCs w:val="26"/>
        </w:rPr>
        <w:t xml:space="preserve">in its </w:t>
      </w:r>
      <w:r w:rsidRPr="006C3B51">
        <w:rPr>
          <w:rFonts w:ascii="Garamond" w:hAnsi="Garamond" w:cs="Times New Roman"/>
          <w:sz w:val="26"/>
          <w:szCs w:val="26"/>
        </w:rPr>
        <w:t xml:space="preserve">political </w:t>
      </w:r>
      <w:r w:rsidR="007D03B6" w:rsidRPr="006C3B51">
        <w:rPr>
          <w:rFonts w:ascii="Garamond" w:hAnsi="Garamond" w:cs="Times New Roman"/>
          <w:sz w:val="26"/>
          <w:szCs w:val="26"/>
        </w:rPr>
        <w:t xml:space="preserve">commentary of resistance </w:t>
      </w:r>
      <w:r w:rsidRPr="006C3B51">
        <w:rPr>
          <w:rFonts w:ascii="Garamond" w:hAnsi="Garamond" w:cs="Times New Roman"/>
          <w:sz w:val="26"/>
          <w:szCs w:val="26"/>
        </w:rPr>
        <w:t xml:space="preserve">(distinction between these social sciences being as much blurred in the last century as they are today, and accordingly </w:t>
      </w:r>
      <w:r w:rsidR="00722B00">
        <w:rPr>
          <w:rFonts w:ascii="Garamond" w:hAnsi="Garamond" w:cs="Times New Roman"/>
          <w:sz w:val="26"/>
          <w:szCs w:val="26"/>
        </w:rPr>
        <w:t xml:space="preserve">the </w:t>
      </w:r>
      <w:r w:rsidRPr="006C3B51">
        <w:rPr>
          <w:rFonts w:ascii="Garamond" w:hAnsi="Garamond" w:cs="Times New Roman"/>
          <w:sz w:val="26"/>
          <w:szCs w:val="26"/>
        </w:rPr>
        <w:t>lateral shifts come rather easy). My ultimate object of inspection, however, is the 2013 Hefazat-e-Islam</w:t>
      </w:r>
      <w:r w:rsidR="00F4353B">
        <w:rPr>
          <w:rFonts w:ascii="Garamond" w:hAnsi="Garamond" w:cs="Times New Roman"/>
          <w:sz w:val="26"/>
          <w:szCs w:val="26"/>
        </w:rPr>
        <w:t xml:space="preserve"> (HI)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722B00">
        <w:rPr>
          <w:rFonts w:ascii="Garamond" w:hAnsi="Garamond" w:cs="Times New Roman"/>
          <w:sz w:val="26"/>
          <w:szCs w:val="26"/>
        </w:rPr>
        <w:t>protest experiences</w:t>
      </w:r>
      <w:r w:rsidRPr="006C3B51">
        <w:rPr>
          <w:rFonts w:ascii="Garamond" w:hAnsi="Garamond" w:cs="Times New Roman"/>
          <w:sz w:val="26"/>
          <w:szCs w:val="26"/>
        </w:rPr>
        <w:t xml:space="preserve"> in Bangladesh </w:t>
      </w:r>
      <w:r w:rsidR="00570F2F">
        <w:rPr>
          <w:rFonts w:ascii="Garamond" w:hAnsi="Garamond" w:cs="Times New Roman"/>
          <w:sz w:val="26"/>
          <w:szCs w:val="26"/>
        </w:rPr>
        <w:t>which</w:t>
      </w:r>
      <w:r w:rsidR="00F577C6">
        <w:rPr>
          <w:rFonts w:ascii="Garamond" w:hAnsi="Garamond" w:cs="Times New Roman"/>
          <w:sz w:val="26"/>
          <w:szCs w:val="26"/>
        </w:rPr>
        <w:t xml:space="preserve">, despite </w:t>
      </w:r>
      <w:r w:rsidR="00570F2F">
        <w:rPr>
          <w:rFonts w:ascii="Garamond" w:hAnsi="Garamond" w:cs="Times New Roman"/>
          <w:sz w:val="26"/>
          <w:szCs w:val="26"/>
        </w:rPr>
        <w:t>a spectacular start</w:t>
      </w:r>
      <w:r w:rsidR="00F577C6">
        <w:rPr>
          <w:rFonts w:ascii="Garamond" w:hAnsi="Garamond" w:cs="Times New Roman"/>
          <w:sz w:val="26"/>
          <w:szCs w:val="26"/>
        </w:rPr>
        <w:t>,</w:t>
      </w:r>
      <w:r w:rsidR="005071E3">
        <w:rPr>
          <w:rFonts w:ascii="Garamond" w:hAnsi="Garamond" w:cs="Times New Roman"/>
          <w:sz w:val="26"/>
          <w:szCs w:val="26"/>
        </w:rPr>
        <w:t xml:space="preserve"> ended </w:t>
      </w:r>
      <w:r w:rsidR="00570F2F">
        <w:rPr>
          <w:rFonts w:ascii="Garamond" w:hAnsi="Garamond" w:cs="Times New Roman"/>
          <w:sz w:val="26"/>
          <w:szCs w:val="26"/>
        </w:rPr>
        <w:t xml:space="preserve">abruptly </w:t>
      </w:r>
      <w:r w:rsidR="00DA2926">
        <w:rPr>
          <w:rFonts w:ascii="Garamond" w:hAnsi="Garamond" w:cs="Times New Roman"/>
          <w:sz w:val="26"/>
          <w:szCs w:val="26"/>
        </w:rPr>
        <w:t>owing</w:t>
      </w:r>
      <w:r w:rsidR="00FC4E69">
        <w:rPr>
          <w:rFonts w:ascii="Garamond" w:hAnsi="Garamond" w:cs="Times New Roman"/>
          <w:sz w:val="26"/>
          <w:szCs w:val="26"/>
        </w:rPr>
        <w:t xml:space="preserve"> to </w:t>
      </w:r>
      <w:r w:rsidRPr="006C3B51">
        <w:rPr>
          <w:rFonts w:ascii="Garamond" w:hAnsi="Garamond" w:cs="Times New Roman"/>
          <w:sz w:val="26"/>
          <w:szCs w:val="26"/>
        </w:rPr>
        <w:t xml:space="preserve">alleged ‘massacre’ </w:t>
      </w:r>
      <w:r w:rsidR="00DA2926">
        <w:rPr>
          <w:rFonts w:ascii="Garamond" w:hAnsi="Garamond" w:cs="Times New Roman"/>
          <w:sz w:val="26"/>
          <w:szCs w:val="26"/>
        </w:rPr>
        <w:t xml:space="preserve">act </w:t>
      </w:r>
      <w:r w:rsidRPr="006C3B51">
        <w:rPr>
          <w:rFonts w:ascii="Garamond" w:hAnsi="Garamond" w:cs="Times New Roman"/>
          <w:sz w:val="26"/>
          <w:szCs w:val="26"/>
        </w:rPr>
        <w:t>b</w:t>
      </w:r>
      <w:r w:rsidR="005071E3">
        <w:rPr>
          <w:rFonts w:ascii="Garamond" w:hAnsi="Garamond" w:cs="Times New Roman"/>
          <w:sz w:val="26"/>
          <w:szCs w:val="26"/>
        </w:rPr>
        <w:t xml:space="preserve">y the state </w:t>
      </w:r>
      <w:r w:rsidR="00FC4E69">
        <w:rPr>
          <w:rFonts w:ascii="Garamond" w:hAnsi="Garamond" w:cs="Times New Roman"/>
          <w:sz w:val="26"/>
          <w:szCs w:val="26"/>
        </w:rPr>
        <w:t xml:space="preserve">against </w:t>
      </w:r>
      <w:r w:rsidR="005071E3">
        <w:rPr>
          <w:rFonts w:ascii="Garamond" w:hAnsi="Garamond" w:cs="Times New Roman"/>
          <w:sz w:val="26"/>
          <w:szCs w:val="26"/>
        </w:rPr>
        <w:t xml:space="preserve">own </w:t>
      </w:r>
      <w:r w:rsidR="00B15582">
        <w:rPr>
          <w:rFonts w:ascii="Garamond" w:hAnsi="Garamond" w:cs="Times New Roman"/>
          <w:sz w:val="26"/>
          <w:szCs w:val="26"/>
        </w:rPr>
        <w:t>subjects</w:t>
      </w:r>
      <w:r w:rsidR="005071E3">
        <w:rPr>
          <w:rFonts w:ascii="Garamond" w:hAnsi="Garamond" w:cs="Times New Roman"/>
          <w:sz w:val="26"/>
          <w:szCs w:val="26"/>
        </w:rPr>
        <w:t>—</w:t>
      </w:r>
      <w:r w:rsidRPr="006C3B51">
        <w:rPr>
          <w:rFonts w:ascii="Garamond" w:hAnsi="Garamond" w:cs="Times New Roman"/>
          <w:sz w:val="26"/>
          <w:szCs w:val="26"/>
        </w:rPr>
        <w:t>unarmed Hefazat protesters, under-aged madrasah students</w:t>
      </w:r>
      <w:r w:rsidR="00DA2926">
        <w:rPr>
          <w:rFonts w:ascii="Garamond" w:hAnsi="Garamond" w:cs="Times New Roman"/>
          <w:sz w:val="26"/>
          <w:szCs w:val="26"/>
        </w:rPr>
        <w:t>,</w:t>
      </w:r>
      <w:r w:rsidRPr="006C3B51">
        <w:rPr>
          <w:rFonts w:ascii="Garamond" w:hAnsi="Garamond" w:cs="Times New Roman"/>
          <w:sz w:val="26"/>
          <w:szCs w:val="26"/>
        </w:rPr>
        <w:t xml:space="preserve"> and general suppo</w:t>
      </w:r>
      <w:r w:rsidR="005071E3">
        <w:rPr>
          <w:rFonts w:ascii="Garamond" w:hAnsi="Garamond" w:cs="Times New Roman"/>
          <w:sz w:val="26"/>
          <w:szCs w:val="26"/>
        </w:rPr>
        <w:t>rters of the Islamic movement—</w:t>
      </w:r>
      <w:r w:rsidR="009032E2">
        <w:rPr>
          <w:rFonts w:ascii="Garamond" w:hAnsi="Garamond" w:cs="Times New Roman"/>
          <w:sz w:val="26"/>
          <w:szCs w:val="26"/>
        </w:rPr>
        <w:t xml:space="preserve">in a </w:t>
      </w:r>
      <w:r w:rsidRPr="006C3B51">
        <w:rPr>
          <w:rFonts w:ascii="Garamond" w:hAnsi="Garamond" w:cs="Times New Roman"/>
          <w:sz w:val="26"/>
          <w:szCs w:val="26"/>
        </w:rPr>
        <w:t xml:space="preserve">brute intervention that </w:t>
      </w:r>
      <w:r w:rsidR="00FC4E69">
        <w:rPr>
          <w:rFonts w:ascii="Garamond" w:hAnsi="Garamond" w:cs="Times New Roman"/>
          <w:sz w:val="26"/>
          <w:szCs w:val="26"/>
        </w:rPr>
        <w:t xml:space="preserve">may have allowed </w:t>
      </w:r>
      <w:r w:rsidR="00B15582">
        <w:rPr>
          <w:rFonts w:ascii="Garamond" w:hAnsi="Garamond" w:cs="Times New Roman"/>
          <w:sz w:val="26"/>
          <w:szCs w:val="26"/>
        </w:rPr>
        <w:t>Sheikh Hasina (</w:t>
      </w:r>
      <w:r w:rsidR="00DA0287">
        <w:rPr>
          <w:rFonts w:ascii="Garamond" w:hAnsi="Garamond" w:cs="Times New Roman"/>
          <w:sz w:val="26"/>
          <w:szCs w:val="26"/>
        </w:rPr>
        <w:t>Bangladesh’s Prime Minister</w:t>
      </w:r>
      <w:r w:rsidR="00B15582">
        <w:rPr>
          <w:rFonts w:ascii="Garamond" w:hAnsi="Garamond" w:cs="Times New Roman"/>
          <w:sz w:val="26"/>
          <w:szCs w:val="26"/>
        </w:rPr>
        <w:t xml:space="preserve"> </w:t>
      </w:r>
      <w:r w:rsidR="00DA0287">
        <w:rPr>
          <w:rFonts w:ascii="Garamond" w:hAnsi="Garamond" w:cs="Times New Roman"/>
          <w:sz w:val="26"/>
          <w:szCs w:val="26"/>
        </w:rPr>
        <w:t>then and until now</w:t>
      </w:r>
      <w:r w:rsidR="00B15582">
        <w:rPr>
          <w:rFonts w:ascii="Garamond" w:hAnsi="Garamond" w:cs="Times New Roman"/>
          <w:sz w:val="26"/>
          <w:szCs w:val="26"/>
        </w:rPr>
        <w:t>) a</w:t>
      </w:r>
      <w:r w:rsidR="00DA0287">
        <w:rPr>
          <w:rFonts w:ascii="Garamond" w:hAnsi="Garamond" w:cs="Times New Roman"/>
          <w:sz w:val="26"/>
          <w:szCs w:val="26"/>
        </w:rPr>
        <w:t xml:space="preserve"> </w:t>
      </w:r>
      <w:r w:rsidR="001429DA" w:rsidRPr="006C3B51">
        <w:rPr>
          <w:rFonts w:ascii="Garamond" w:hAnsi="Garamond" w:cs="Times New Roman"/>
          <w:sz w:val="26"/>
          <w:szCs w:val="26"/>
        </w:rPr>
        <w:t>rapid</w:t>
      </w:r>
      <w:r w:rsidRPr="006C3B51">
        <w:rPr>
          <w:rFonts w:ascii="Garamond" w:hAnsi="Garamond" w:cs="Times New Roman"/>
          <w:sz w:val="26"/>
          <w:szCs w:val="26"/>
        </w:rPr>
        <w:t xml:space="preserve"> quelling of the uprising </w:t>
      </w:r>
      <w:r w:rsidR="007D03B6">
        <w:rPr>
          <w:rFonts w:ascii="Garamond" w:hAnsi="Garamond" w:cs="Times New Roman"/>
          <w:sz w:val="26"/>
          <w:szCs w:val="26"/>
        </w:rPr>
        <w:t xml:space="preserve">on the one hand and </w:t>
      </w:r>
      <w:r w:rsidRPr="006C3B51">
        <w:rPr>
          <w:rFonts w:ascii="Garamond" w:hAnsi="Garamond" w:cs="Times New Roman"/>
          <w:sz w:val="26"/>
          <w:szCs w:val="26"/>
        </w:rPr>
        <w:t>a clear run to the next parliament</w:t>
      </w:r>
      <w:r w:rsidR="007D03B6">
        <w:rPr>
          <w:rFonts w:ascii="Garamond" w:hAnsi="Garamond" w:cs="Times New Roman"/>
          <w:sz w:val="26"/>
          <w:szCs w:val="26"/>
        </w:rPr>
        <w:t xml:space="preserve"> on the other</w:t>
      </w:r>
      <w:r w:rsidR="00197E3D">
        <w:rPr>
          <w:rFonts w:ascii="Garamond" w:hAnsi="Garamond" w:cs="Times New Roman"/>
          <w:sz w:val="26"/>
          <w:szCs w:val="26"/>
        </w:rPr>
        <w:t xml:space="preserve"> (</w:t>
      </w:r>
      <w:r w:rsidR="00E13456">
        <w:rPr>
          <w:rFonts w:ascii="Garamond" w:hAnsi="Garamond" w:cs="Times New Roman"/>
          <w:sz w:val="26"/>
          <w:szCs w:val="26"/>
        </w:rPr>
        <w:t xml:space="preserve">Desh Rights 2013; International Crisis Group 2015; </w:t>
      </w:r>
      <w:r w:rsidR="00197E3D">
        <w:rPr>
          <w:rFonts w:ascii="Garamond" w:hAnsi="Garamond" w:cs="Times New Roman"/>
          <w:sz w:val="26"/>
          <w:szCs w:val="26"/>
        </w:rPr>
        <w:t>Khan 2016, 26 &amp;</w:t>
      </w:r>
      <w:r w:rsidR="00E13456">
        <w:rPr>
          <w:rFonts w:ascii="Garamond" w:hAnsi="Garamond" w:cs="Times New Roman"/>
          <w:sz w:val="26"/>
          <w:szCs w:val="26"/>
        </w:rPr>
        <w:t xml:space="preserve"> 29-32</w:t>
      </w:r>
      <w:r w:rsidR="00D4576D">
        <w:rPr>
          <w:rFonts w:ascii="Garamond" w:hAnsi="Garamond" w:cs="Times New Roman"/>
          <w:sz w:val="26"/>
          <w:szCs w:val="26"/>
        </w:rPr>
        <w:t>;</w:t>
      </w:r>
      <w:r w:rsidR="00E13456">
        <w:rPr>
          <w:rFonts w:ascii="Garamond" w:hAnsi="Garamond" w:cs="Times New Roman"/>
          <w:sz w:val="26"/>
          <w:szCs w:val="26"/>
        </w:rPr>
        <w:t xml:space="preserve"> cf. </w:t>
      </w:r>
      <w:r w:rsidR="00D4576D">
        <w:rPr>
          <w:rFonts w:ascii="Garamond" w:hAnsi="Garamond" w:cs="Times New Roman"/>
          <w:sz w:val="26"/>
          <w:szCs w:val="26"/>
        </w:rPr>
        <w:t>The New York Times, 28 July 2017).</w:t>
      </w:r>
    </w:p>
    <w:p w14:paraId="2289F128" w14:textId="2DD667B0" w:rsidR="00815EEC" w:rsidRDefault="002D4E02" w:rsidP="007A1C37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 w:rsidRPr="006C3B51">
        <w:rPr>
          <w:rFonts w:ascii="Garamond" w:hAnsi="Garamond" w:cs="Times New Roman"/>
          <w:sz w:val="26"/>
          <w:szCs w:val="26"/>
        </w:rPr>
        <w:lastRenderedPageBreak/>
        <w:t>The Hefazat incidents were widely covered in the media, albeit for a brief span of time.</w:t>
      </w:r>
      <w:r w:rsidR="00722FFF">
        <w:rPr>
          <w:rStyle w:val="FootnoteReference"/>
          <w:rFonts w:ascii="Garamond" w:hAnsi="Garamond" w:cs="Times New Roman"/>
          <w:sz w:val="26"/>
          <w:szCs w:val="26"/>
        </w:rPr>
        <w:footnoteReference w:id="2"/>
      </w:r>
      <w:r w:rsidR="009C4AE6">
        <w:rPr>
          <w:rFonts w:ascii="Garamond" w:hAnsi="Garamond" w:cs="Times New Roman"/>
          <w:sz w:val="26"/>
          <w:szCs w:val="26"/>
        </w:rPr>
        <w:t xml:space="preserve"> T</w:t>
      </w:r>
      <w:r w:rsidR="00F577C6">
        <w:rPr>
          <w:rFonts w:ascii="Garamond" w:hAnsi="Garamond" w:cs="Times New Roman"/>
          <w:sz w:val="26"/>
          <w:szCs w:val="26"/>
        </w:rPr>
        <w:t xml:space="preserve">he way </w:t>
      </w:r>
      <w:r w:rsidR="00137E7C">
        <w:rPr>
          <w:rFonts w:ascii="Garamond" w:hAnsi="Garamond" w:cs="Times New Roman"/>
          <w:sz w:val="26"/>
          <w:szCs w:val="26"/>
        </w:rPr>
        <w:t xml:space="preserve">both local and international media </w:t>
      </w:r>
      <w:r w:rsidRPr="006C3B51">
        <w:rPr>
          <w:rFonts w:ascii="Garamond" w:hAnsi="Garamond" w:cs="Times New Roman"/>
          <w:sz w:val="26"/>
          <w:szCs w:val="26"/>
        </w:rPr>
        <w:t xml:space="preserve">added to the pedagogic experience </w:t>
      </w:r>
      <w:r w:rsidR="001429DA">
        <w:rPr>
          <w:rFonts w:ascii="Garamond" w:hAnsi="Garamond" w:cs="Times New Roman"/>
          <w:sz w:val="26"/>
          <w:szCs w:val="26"/>
        </w:rPr>
        <w:t>surrounding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F53233">
        <w:rPr>
          <w:rFonts w:ascii="Garamond" w:hAnsi="Garamond" w:cs="Times New Roman"/>
          <w:sz w:val="26"/>
          <w:szCs w:val="26"/>
        </w:rPr>
        <w:t>this popular</w:t>
      </w:r>
      <w:r w:rsidR="009C4AE6">
        <w:rPr>
          <w:rFonts w:ascii="Garamond" w:hAnsi="Garamond" w:cs="Times New Roman"/>
          <w:sz w:val="26"/>
          <w:szCs w:val="26"/>
        </w:rPr>
        <w:t xml:space="preserve"> </w:t>
      </w:r>
      <w:r w:rsidRPr="006C3B51">
        <w:rPr>
          <w:rFonts w:ascii="Garamond" w:hAnsi="Garamond" w:cs="Times New Roman"/>
          <w:sz w:val="26"/>
          <w:szCs w:val="26"/>
        </w:rPr>
        <w:t>Islamic movement</w:t>
      </w:r>
      <w:r w:rsidR="009C4AE6">
        <w:rPr>
          <w:rFonts w:ascii="Garamond" w:hAnsi="Garamond" w:cs="Times New Roman"/>
          <w:sz w:val="26"/>
          <w:szCs w:val="26"/>
        </w:rPr>
        <w:t>, however,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9C4AE6">
        <w:rPr>
          <w:rFonts w:ascii="Garamond" w:hAnsi="Garamond" w:cs="Times New Roman"/>
          <w:sz w:val="26"/>
          <w:szCs w:val="26"/>
        </w:rPr>
        <w:t xml:space="preserve">introduces </w:t>
      </w:r>
      <w:r w:rsidR="009A6AEA">
        <w:rPr>
          <w:rFonts w:ascii="Garamond" w:hAnsi="Garamond" w:cs="Times New Roman"/>
          <w:sz w:val="26"/>
          <w:szCs w:val="26"/>
        </w:rPr>
        <w:t>a particular</w:t>
      </w:r>
      <w:r w:rsidRPr="006C3B51">
        <w:rPr>
          <w:rFonts w:ascii="Garamond" w:hAnsi="Garamond" w:cs="Times New Roman"/>
          <w:sz w:val="26"/>
          <w:szCs w:val="26"/>
        </w:rPr>
        <w:t xml:space="preserve"> dimension </w:t>
      </w:r>
      <w:r w:rsidR="009C4AE6">
        <w:rPr>
          <w:rFonts w:ascii="Garamond" w:hAnsi="Garamond" w:cs="Times New Roman"/>
          <w:sz w:val="26"/>
          <w:szCs w:val="26"/>
        </w:rPr>
        <w:t>to the study of the mass</w:t>
      </w:r>
      <w:r w:rsidR="00E232E9">
        <w:rPr>
          <w:rFonts w:ascii="Garamond" w:hAnsi="Garamond" w:cs="Times New Roman"/>
          <w:sz w:val="26"/>
          <w:szCs w:val="26"/>
        </w:rPr>
        <w:t>; and this involves</w:t>
      </w:r>
      <w:r w:rsidRPr="006C3B51">
        <w:rPr>
          <w:rFonts w:ascii="Garamond" w:hAnsi="Garamond" w:cs="Times New Roman"/>
          <w:sz w:val="26"/>
          <w:szCs w:val="26"/>
        </w:rPr>
        <w:t xml:space="preserve"> curi</w:t>
      </w:r>
      <w:r w:rsidR="00FE560E">
        <w:rPr>
          <w:rFonts w:ascii="Garamond" w:hAnsi="Garamond" w:cs="Times New Roman"/>
          <w:sz w:val="26"/>
          <w:szCs w:val="26"/>
        </w:rPr>
        <w:t>ous—</w:t>
      </w:r>
      <w:r w:rsidR="00137E7C">
        <w:rPr>
          <w:rFonts w:ascii="Garamond" w:hAnsi="Garamond" w:cs="Times New Roman"/>
          <w:sz w:val="26"/>
          <w:szCs w:val="26"/>
        </w:rPr>
        <w:t>or</w:t>
      </w:r>
      <w:r w:rsidR="007A1C37">
        <w:rPr>
          <w:rFonts w:ascii="Garamond" w:hAnsi="Garamond" w:cs="Times New Roman"/>
          <w:sz w:val="26"/>
          <w:szCs w:val="26"/>
        </w:rPr>
        <w:t xml:space="preserve"> rather convenient</w:t>
      </w:r>
      <w:r w:rsidR="00FE560E">
        <w:rPr>
          <w:rFonts w:ascii="Garamond" w:hAnsi="Garamond" w:cs="Times New Roman"/>
          <w:sz w:val="26"/>
          <w:szCs w:val="26"/>
        </w:rPr>
        <w:t>—</w:t>
      </w:r>
      <w:r w:rsidR="00F53233">
        <w:rPr>
          <w:rFonts w:ascii="Garamond" w:hAnsi="Garamond" w:cs="Times New Roman"/>
          <w:sz w:val="26"/>
          <w:szCs w:val="26"/>
        </w:rPr>
        <w:t>broad</w:t>
      </w:r>
      <w:r w:rsidR="00F53233">
        <w:rPr>
          <w:rFonts w:ascii="Garamond" w:hAnsi="Garamond" w:cs="Times New Roman"/>
          <w:sz w:val="26"/>
          <w:szCs w:val="26"/>
        </w:rPr>
        <w:noBreakHyphen/>
      </w:r>
      <w:r w:rsidRPr="006C3B51">
        <w:rPr>
          <w:rFonts w:ascii="Garamond" w:hAnsi="Garamond" w:cs="Times New Roman"/>
          <w:sz w:val="26"/>
          <w:szCs w:val="26"/>
        </w:rPr>
        <w:t>brushing of Islamic political events</w:t>
      </w:r>
      <w:r w:rsidR="002F66C9">
        <w:rPr>
          <w:rFonts w:ascii="Garamond" w:hAnsi="Garamond" w:cs="Times New Roman"/>
          <w:sz w:val="26"/>
          <w:szCs w:val="26"/>
        </w:rPr>
        <w:t xml:space="preserve"> </w:t>
      </w:r>
      <w:r w:rsidR="00900179">
        <w:rPr>
          <w:rFonts w:ascii="Garamond" w:hAnsi="Garamond" w:cs="Times New Roman"/>
          <w:sz w:val="26"/>
          <w:szCs w:val="26"/>
        </w:rPr>
        <w:t>first</w:t>
      </w:r>
      <w:r w:rsidRPr="006C3B51">
        <w:rPr>
          <w:rFonts w:ascii="Garamond" w:hAnsi="Garamond" w:cs="Times New Roman"/>
          <w:sz w:val="26"/>
          <w:szCs w:val="26"/>
        </w:rPr>
        <w:t xml:space="preserve"> as </w:t>
      </w:r>
      <w:r w:rsidRPr="007A1C37">
        <w:rPr>
          <w:rFonts w:ascii="Garamond" w:hAnsi="Garamond" w:cs="Times New Roman"/>
          <w:i/>
          <w:sz w:val="26"/>
          <w:szCs w:val="26"/>
        </w:rPr>
        <w:t>Islamist actions</w:t>
      </w:r>
      <w:r w:rsidRPr="006C3B51">
        <w:rPr>
          <w:rFonts w:ascii="Garamond" w:hAnsi="Garamond" w:cs="Times New Roman"/>
          <w:sz w:val="26"/>
          <w:szCs w:val="26"/>
        </w:rPr>
        <w:t xml:space="preserve">, and eventually </w:t>
      </w:r>
      <w:r w:rsidRPr="007A1C37">
        <w:rPr>
          <w:rFonts w:ascii="Garamond" w:hAnsi="Garamond" w:cs="Times New Roman"/>
          <w:i/>
          <w:sz w:val="26"/>
          <w:szCs w:val="26"/>
        </w:rPr>
        <w:t>terrorism</w:t>
      </w:r>
      <w:r w:rsidR="009C4AE6">
        <w:rPr>
          <w:rFonts w:ascii="Garamond" w:hAnsi="Garamond" w:cs="Times New Roman"/>
          <w:sz w:val="26"/>
          <w:szCs w:val="26"/>
        </w:rPr>
        <w:t xml:space="preserve">. </w:t>
      </w:r>
      <w:r w:rsidRPr="006C3B51">
        <w:rPr>
          <w:rFonts w:ascii="Garamond" w:hAnsi="Garamond" w:cs="Times New Roman"/>
          <w:sz w:val="26"/>
          <w:szCs w:val="26"/>
        </w:rPr>
        <w:t xml:space="preserve">Bülent Kenes </w:t>
      </w:r>
      <w:r w:rsidR="00900179">
        <w:rPr>
          <w:rFonts w:ascii="Garamond" w:hAnsi="Garamond" w:cs="Times New Roman"/>
          <w:sz w:val="26"/>
          <w:szCs w:val="26"/>
        </w:rPr>
        <w:t>calls</w:t>
      </w:r>
      <w:r w:rsidR="009C4AE6">
        <w:rPr>
          <w:rFonts w:ascii="Garamond" w:hAnsi="Garamond" w:cs="Times New Roman"/>
          <w:sz w:val="26"/>
          <w:szCs w:val="26"/>
        </w:rPr>
        <w:t xml:space="preserve"> </w:t>
      </w:r>
      <w:r w:rsidR="00E232E9">
        <w:rPr>
          <w:rFonts w:ascii="Garamond" w:hAnsi="Garamond" w:cs="Times New Roman"/>
          <w:sz w:val="26"/>
          <w:szCs w:val="26"/>
        </w:rPr>
        <w:t xml:space="preserve">such </w:t>
      </w:r>
      <w:r w:rsidR="009C4AE6">
        <w:rPr>
          <w:rFonts w:ascii="Garamond" w:hAnsi="Garamond" w:cs="Times New Roman"/>
          <w:sz w:val="26"/>
          <w:szCs w:val="26"/>
        </w:rPr>
        <w:t>misrepresentation as</w:t>
      </w:r>
      <w:r w:rsidRPr="006C3B51">
        <w:rPr>
          <w:rFonts w:ascii="Garamond" w:hAnsi="Garamond" w:cs="Times New Roman"/>
          <w:sz w:val="26"/>
          <w:szCs w:val="26"/>
        </w:rPr>
        <w:t xml:space="preserve"> ‘international injustice,’ and Khalid Sultan, a ‘negative signifier’</w:t>
      </w:r>
      <w:r w:rsidR="00EB674A">
        <w:rPr>
          <w:rFonts w:ascii="Garamond" w:hAnsi="Garamond" w:cs="Times New Roman"/>
          <w:sz w:val="26"/>
          <w:szCs w:val="26"/>
        </w:rPr>
        <w:t xml:space="preserve"> (Sultan 2016);</w:t>
      </w:r>
      <w:r w:rsidRPr="006C3B51">
        <w:rPr>
          <w:rFonts w:ascii="Garamond" w:hAnsi="Garamond" w:cs="Times New Roman"/>
          <w:sz w:val="26"/>
          <w:szCs w:val="26"/>
        </w:rPr>
        <w:t xml:space="preserve"> Javier Rivera </w:t>
      </w:r>
      <w:r w:rsidR="00D85E94">
        <w:rPr>
          <w:rFonts w:ascii="Garamond" w:hAnsi="Garamond" w:cs="Times New Roman"/>
          <w:sz w:val="26"/>
          <w:szCs w:val="26"/>
        </w:rPr>
        <w:t xml:space="preserve">explains </w:t>
      </w:r>
      <w:r w:rsidRPr="006C3B51">
        <w:rPr>
          <w:rFonts w:ascii="Garamond" w:hAnsi="Garamond" w:cs="Times New Roman"/>
          <w:sz w:val="26"/>
          <w:szCs w:val="26"/>
        </w:rPr>
        <w:t xml:space="preserve">this within a symbiotic relation where the mass media is </w:t>
      </w:r>
      <w:r w:rsidR="002F66C9">
        <w:rPr>
          <w:rFonts w:ascii="Garamond" w:hAnsi="Garamond" w:cs="Times New Roman"/>
          <w:sz w:val="26"/>
          <w:szCs w:val="26"/>
        </w:rPr>
        <w:t xml:space="preserve">keen to </w:t>
      </w:r>
      <w:r w:rsidR="00D85E94">
        <w:rPr>
          <w:rFonts w:ascii="Garamond" w:hAnsi="Garamond" w:cs="Times New Roman"/>
          <w:sz w:val="26"/>
          <w:szCs w:val="26"/>
        </w:rPr>
        <w:t>‘</w:t>
      </w:r>
      <w:r w:rsidR="002F66C9">
        <w:rPr>
          <w:rFonts w:ascii="Garamond" w:hAnsi="Garamond" w:cs="Times New Roman"/>
          <w:sz w:val="26"/>
          <w:szCs w:val="26"/>
        </w:rPr>
        <w:t xml:space="preserve">capitalize </w:t>
      </w:r>
      <w:r w:rsidRPr="006C3B51">
        <w:rPr>
          <w:rFonts w:ascii="Garamond" w:hAnsi="Garamond" w:cs="Times New Roman"/>
          <w:sz w:val="26"/>
          <w:szCs w:val="26"/>
        </w:rPr>
        <w:t>from the confusion and consternation caused by terrorist attacks to produce the kind of dram</w:t>
      </w:r>
      <w:r w:rsidR="002F66C9">
        <w:rPr>
          <w:rFonts w:ascii="Garamond" w:hAnsi="Garamond" w:cs="Times New Roman"/>
          <w:sz w:val="26"/>
          <w:szCs w:val="26"/>
        </w:rPr>
        <w:t>atic news</w:t>
      </w:r>
      <w:r w:rsidR="00900179">
        <w:rPr>
          <w:rFonts w:ascii="Garamond" w:hAnsi="Garamond" w:cs="Times New Roman"/>
          <w:sz w:val="26"/>
          <w:szCs w:val="26"/>
        </w:rPr>
        <w:t xml:space="preserve"> that draws</w:t>
      </w:r>
      <w:r w:rsidR="009C4AE6">
        <w:rPr>
          <w:rFonts w:ascii="Garamond" w:hAnsi="Garamond" w:cs="Times New Roman"/>
          <w:sz w:val="26"/>
          <w:szCs w:val="26"/>
        </w:rPr>
        <w:t xml:space="preserve"> attention</w:t>
      </w:r>
      <w:r w:rsidR="00BF2103">
        <w:rPr>
          <w:rFonts w:ascii="Garamond" w:hAnsi="Garamond" w:cs="Times New Roman"/>
          <w:sz w:val="26"/>
          <w:szCs w:val="26"/>
        </w:rPr>
        <w:t>,</w:t>
      </w:r>
      <w:r w:rsidR="002F66C9">
        <w:rPr>
          <w:rFonts w:ascii="Garamond" w:hAnsi="Garamond" w:cs="Times New Roman"/>
          <w:sz w:val="26"/>
          <w:szCs w:val="26"/>
        </w:rPr>
        <w:t>’</w:t>
      </w:r>
      <w:r w:rsidR="00BF2103">
        <w:rPr>
          <w:rFonts w:ascii="Garamond" w:hAnsi="Garamond" w:cs="Times New Roman"/>
          <w:sz w:val="26"/>
          <w:szCs w:val="26"/>
        </w:rPr>
        <w:t xml:space="preserve"> i.e. by convoluting</w:t>
      </w:r>
      <w:r w:rsidR="00D85E94">
        <w:rPr>
          <w:rFonts w:ascii="Garamond" w:hAnsi="Garamond" w:cs="Times New Roman"/>
          <w:sz w:val="26"/>
          <w:szCs w:val="26"/>
        </w:rPr>
        <w:t xml:space="preserve"> terrorism </w:t>
      </w:r>
      <w:r w:rsidR="00BF2103">
        <w:rPr>
          <w:rFonts w:ascii="Garamond" w:hAnsi="Garamond" w:cs="Times New Roman"/>
          <w:sz w:val="26"/>
          <w:szCs w:val="26"/>
        </w:rPr>
        <w:t xml:space="preserve">with </w:t>
      </w:r>
      <w:r w:rsidR="009942BC">
        <w:rPr>
          <w:rFonts w:ascii="Garamond" w:hAnsi="Garamond" w:cs="Times New Roman"/>
          <w:sz w:val="26"/>
          <w:szCs w:val="26"/>
        </w:rPr>
        <w:t>non</w:t>
      </w:r>
      <w:r w:rsidR="009942BC">
        <w:rPr>
          <w:rFonts w:ascii="Garamond" w:hAnsi="Garamond" w:cs="Times New Roman"/>
          <w:sz w:val="26"/>
          <w:szCs w:val="26"/>
        </w:rPr>
        <w:noBreakHyphen/>
      </w:r>
      <w:r w:rsidR="00D85E94">
        <w:rPr>
          <w:rFonts w:ascii="Garamond" w:hAnsi="Garamond" w:cs="Times New Roman"/>
          <w:sz w:val="26"/>
          <w:szCs w:val="26"/>
        </w:rPr>
        <w:t>terrorism</w:t>
      </w:r>
      <w:r w:rsidR="007A1C37">
        <w:rPr>
          <w:rFonts w:ascii="Garamond" w:hAnsi="Garamond" w:cs="Times New Roman"/>
          <w:sz w:val="26"/>
          <w:szCs w:val="26"/>
        </w:rPr>
        <w:t xml:space="preserve"> </w:t>
      </w:r>
      <w:r w:rsidR="000A2739">
        <w:rPr>
          <w:rFonts w:ascii="Garamond" w:hAnsi="Garamond" w:cs="Times New Roman"/>
          <w:sz w:val="26"/>
          <w:szCs w:val="26"/>
        </w:rPr>
        <w:t>(Rivera 2016)</w:t>
      </w:r>
      <w:r w:rsidR="007A1C37">
        <w:rPr>
          <w:rFonts w:ascii="Garamond" w:hAnsi="Garamond" w:cs="Times New Roman"/>
          <w:sz w:val="26"/>
          <w:szCs w:val="26"/>
        </w:rPr>
        <w:t xml:space="preserve">. </w:t>
      </w:r>
      <w:r w:rsidR="009942BC">
        <w:rPr>
          <w:rFonts w:ascii="Garamond" w:hAnsi="Garamond" w:cs="Times New Roman"/>
          <w:sz w:val="26"/>
          <w:szCs w:val="26"/>
        </w:rPr>
        <w:t>Accordingly here I</w:t>
      </w:r>
      <w:r w:rsidR="00057A8F">
        <w:rPr>
          <w:rFonts w:ascii="Garamond" w:hAnsi="Garamond" w:cs="Times New Roman"/>
          <w:sz w:val="26"/>
          <w:szCs w:val="26"/>
        </w:rPr>
        <w:t xml:space="preserve"> </w:t>
      </w:r>
      <w:r w:rsidR="00BF2103">
        <w:rPr>
          <w:rFonts w:ascii="Garamond" w:hAnsi="Garamond" w:cs="Times New Roman"/>
          <w:sz w:val="26"/>
          <w:szCs w:val="26"/>
        </w:rPr>
        <w:t xml:space="preserve">shall engage with </w:t>
      </w:r>
      <w:r w:rsidR="00223C23">
        <w:rPr>
          <w:rFonts w:ascii="Garamond" w:hAnsi="Garamond" w:cs="Times New Roman"/>
          <w:sz w:val="26"/>
          <w:szCs w:val="26"/>
        </w:rPr>
        <w:t xml:space="preserve">a various manners </w:t>
      </w:r>
      <w:r w:rsidR="009A6AEA">
        <w:rPr>
          <w:rFonts w:ascii="Garamond" w:hAnsi="Garamond" w:cs="Times New Roman"/>
          <w:sz w:val="26"/>
          <w:szCs w:val="26"/>
        </w:rPr>
        <w:t xml:space="preserve">of representation of </w:t>
      </w:r>
      <w:r w:rsidR="00BF2103">
        <w:rPr>
          <w:rFonts w:ascii="Garamond" w:hAnsi="Garamond" w:cs="Times New Roman"/>
          <w:sz w:val="26"/>
          <w:szCs w:val="26"/>
        </w:rPr>
        <w:t xml:space="preserve">Islamic political events </w:t>
      </w:r>
      <w:r w:rsidR="009A6AEA">
        <w:rPr>
          <w:rFonts w:ascii="Garamond" w:hAnsi="Garamond" w:cs="Times New Roman"/>
          <w:sz w:val="26"/>
          <w:szCs w:val="26"/>
        </w:rPr>
        <w:t xml:space="preserve">and </w:t>
      </w:r>
      <w:r w:rsidR="009942BC">
        <w:rPr>
          <w:rFonts w:ascii="Garamond" w:hAnsi="Garamond" w:cs="Times New Roman"/>
          <w:sz w:val="26"/>
          <w:szCs w:val="26"/>
        </w:rPr>
        <w:t xml:space="preserve">seek </w:t>
      </w:r>
      <w:r w:rsidR="008B54BE">
        <w:rPr>
          <w:rFonts w:ascii="Garamond" w:hAnsi="Garamond" w:cs="Times New Roman"/>
          <w:sz w:val="26"/>
          <w:szCs w:val="26"/>
        </w:rPr>
        <w:t>lessons</w:t>
      </w:r>
      <w:r w:rsidR="00BF2103">
        <w:rPr>
          <w:rFonts w:ascii="Garamond" w:hAnsi="Garamond" w:cs="Times New Roman"/>
          <w:sz w:val="26"/>
          <w:szCs w:val="26"/>
        </w:rPr>
        <w:t xml:space="preserve"> </w:t>
      </w:r>
      <w:r w:rsidR="008B54BE">
        <w:rPr>
          <w:rFonts w:ascii="Garamond" w:hAnsi="Garamond" w:cs="Times New Roman"/>
          <w:sz w:val="26"/>
          <w:szCs w:val="26"/>
        </w:rPr>
        <w:t xml:space="preserve">in light </w:t>
      </w:r>
      <w:r w:rsidR="00BF2103">
        <w:rPr>
          <w:rFonts w:ascii="Garamond" w:hAnsi="Garamond" w:cs="Times New Roman"/>
          <w:sz w:val="26"/>
          <w:szCs w:val="26"/>
        </w:rPr>
        <w:t xml:space="preserve">of the </w:t>
      </w:r>
      <w:r w:rsidR="008B54BE">
        <w:rPr>
          <w:rFonts w:ascii="Garamond" w:hAnsi="Garamond" w:cs="Times New Roman"/>
          <w:sz w:val="26"/>
          <w:szCs w:val="26"/>
        </w:rPr>
        <w:t xml:space="preserve">2013 </w:t>
      </w:r>
      <w:r w:rsidR="00BF2103">
        <w:rPr>
          <w:rFonts w:ascii="Garamond" w:hAnsi="Garamond" w:cs="Times New Roman"/>
          <w:sz w:val="26"/>
          <w:szCs w:val="26"/>
        </w:rPr>
        <w:t>Hefazat</w:t>
      </w:r>
      <w:r w:rsidR="008B54BE">
        <w:rPr>
          <w:rFonts w:ascii="Garamond" w:hAnsi="Garamond" w:cs="Times New Roman"/>
          <w:sz w:val="26"/>
          <w:szCs w:val="26"/>
        </w:rPr>
        <w:t>-e-Islam</w:t>
      </w:r>
      <w:r w:rsidR="00BF2103">
        <w:rPr>
          <w:rFonts w:ascii="Garamond" w:hAnsi="Garamond" w:cs="Times New Roman"/>
          <w:sz w:val="26"/>
          <w:szCs w:val="26"/>
        </w:rPr>
        <w:t xml:space="preserve"> </w:t>
      </w:r>
      <w:r w:rsidR="008B54BE">
        <w:rPr>
          <w:rFonts w:ascii="Garamond" w:hAnsi="Garamond" w:cs="Times New Roman"/>
          <w:sz w:val="26"/>
          <w:szCs w:val="26"/>
        </w:rPr>
        <w:t xml:space="preserve">experience </w:t>
      </w:r>
      <w:r w:rsidR="009A6AEA">
        <w:rPr>
          <w:rFonts w:ascii="Garamond" w:hAnsi="Garamond" w:cs="Times New Roman"/>
          <w:sz w:val="26"/>
          <w:szCs w:val="26"/>
        </w:rPr>
        <w:t xml:space="preserve">in Bangladesh. </w:t>
      </w:r>
      <w:r w:rsidR="009942BC">
        <w:rPr>
          <w:rFonts w:ascii="Garamond" w:hAnsi="Garamond" w:cs="Times New Roman"/>
          <w:sz w:val="26"/>
          <w:szCs w:val="26"/>
        </w:rPr>
        <w:t xml:space="preserve">Through </w:t>
      </w:r>
      <w:r w:rsidR="008B54BE">
        <w:rPr>
          <w:rFonts w:ascii="Garamond" w:hAnsi="Garamond" w:cs="Times New Roman"/>
          <w:sz w:val="26"/>
          <w:szCs w:val="26"/>
        </w:rPr>
        <w:t>interrogation</w:t>
      </w:r>
      <w:r w:rsidR="009942BC">
        <w:rPr>
          <w:rFonts w:ascii="Garamond" w:hAnsi="Garamond" w:cs="Times New Roman"/>
          <w:sz w:val="26"/>
          <w:szCs w:val="26"/>
        </w:rPr>
        <w:t>s</w:t>
      </w:r>
      <w:r w:rsidR="008B54BE">
        <w:rPr>
          <w:rFonts w:ascii="Garamond" w:hAnsi="Garamond" w:cs="Times New Roman"/>
          <w:sz w:val="26"/>
          <w:szCs w:val="26"/>
        </w:rPr>
        <w:t xml:space="preserve"> </w:t>
      </w:r>
      <w:r w:rsidR="00223C23">
        <w:rPr>
          <w:rFonts w:ascii="Garamond" w:hAnsi="Garamond" w:cs="Times New Roman"/>
          <w:sz w:val="26"/>
          <w:szCs w:val="26"/>
        </w:rPr>
        <w:t xml:space="preserve">that are </w:t>
      </w:r>
      <w:r w:rsidR="00900179">
        <w:rPr>
          <w:rFonts w:ascii="Garamond" w:hAnsi="Garamond" w:cs="Times New Roman"/>
          <w:sz w:val="26"/>
          <w:szCs w:val="26"/>
        </w:rPr>
        <w:t>cross</w:t>
      </w:r>
      <w:r w:rsidR="00900179">
        <w:rPr>
          <w:rFonts w:ascii="Garamond" w:hAnsi="Garamond" w:cs="Times New Roman"/>
          <w:sz w:val="26"/>
          <w:szCs w:val="26"/>
        </w:rPr>
        <w:noBreakHyphen/>
      </w:r>
      <w:r w:rsidRPr="006C3B51">
        <w:rPr>
          <w:rFonts w:ascii="Garamond" w:hAnsi="Garamond" w:cs="Times New Roman"/>
          <w:sz w:val="26"/>
          <w:szCs w:val="26"/>
        </w:rPr>
        <w:t>disciplinary</w:t>
      </w:r>
      <w:r w:rsidR="005914D0">
        <w:rPr>
          <w:rFonts w:ascii="Garamond" w:hAnsi="Garamond" w:cs="Times New Roman"/>
          <w:sz w:val="26"/>
          <w:szCs w:val="26"/>
        </w:rPr>
        <w:t xml:space="preserve"> in orientation</w:t>
      </w:r>
      <w:r w:rsidR="007679A1">
        <w:rPr>
          <w:rFonts w:ascii="Garamond" w:hAnsi="Garamond" w:cs="Times New Roman"/>
          <w:sz w:val="26"/>
          <w:szCs w:val="26"/>
        </w:rPr>
        <w:t>—</w:t>
      </w:r>
      <w:r w:rsidR="005914D0">
        <w:rPr>
          <w:rFonts w:ascii="Garamond" w:hAnsi="Garamond" w:cs="Times New Roman"/>
          <w:sz w:val="26"/>
          <w:szCs w:val="26"/>
        </w:rPr>
        <w:t xml:space="preserve">but hopefully </w:t>
      </w:r>
      <w:r w:rsidRPr="006C3B51">
        <w:rPr>
          <w:rFonts w:ascii="Garamond" w:hAnsi="Garamond" w:cs="Times New Roman"/>
          <w:sz w:val="26"/>
          <w:szCs w:val="26"/>
        </w:rPr>
        <w:t>anthropological</w:t>
      </w:r>
      <w:r w:rsidR="005914D0">
        <w:rPr>
          <w:rFonts w:ascii="Garamond" w:hAnsi="Garamond" w:cs="Times New Roman"/>
          <w:sz w:val="26"/>
          <w:szCs w:val="26"/>
        </w:rPr>
        <w:t xml:space="preserve"> in anal</w:t>
      </w:r>
      <w:r w:rsidR="00306223">
        <w:rPr>
          <w:rFonts w:ascii="Garamond" w:hAnsi="Garamond" w:cs="Times New Roman"/>
          <w:sz w:val="26"/>
          <w:szCs w:val="26"/>
        </w:rPr>
        <w:t>ysi</w:t>
      </w:r>
      <w:r w:rsidR="005914D0">
        <w:rPr>
          <w:rFonts w:ascii="Garamond" w:hAnsi="Garamond" w:cs="Times New Roman"/>
          <w:sz w:val="26"/>
          <w:szCs w:val="26"/>
        </w:rPr>
        <w:t>s</w:t>
      </w:r>
      <w:r w:rsidR="007679A1">
        <w:rPr>
          <w:rFonts w:ascii="Garamond" w:hAnsi="Garamond" w:cs="Times New Roman"/>
          <w:sz w:val="26"/>
          <w:szCs w:val="26"/>
        </w:rPr>
        <w:t>—</w:t>
      </w:r>
      <w:r w:rsidR="00900179">
        <w:rPr>
          <w:rFonts w:ascii="Garamond" w:hAnsi="Garamond" w:cs="Times New Roman"/>
          <w:sz w:val="26"/>
          <w:szCs w:val="26"/>
        </w:rPr>
        <w:t xml:space="preserve">I </w:t>
      </w:r>
      <w:r w:rsidR="00BF2103">
        <w:rPr>
          <w:rFonts w:ascii="Garamond" w:hAnsi="Garamond" w:cs="Times New Roman"/>
          <w:sz w:val="26"/>
          <w:szCs w:val="26"/>
        </w:rPr>
        <w:t xml:space="preserve">shall also </w:t>
      </w:r>
      <w:r w:rsidR="00900179">
        <w:rPr>
          <w:rFonts w:ascii="Garamond" w:hAnsi="Garamond" w:cs="Times New Roman"/>
          <w:sz w:val="26"/>
          <w:szCs w:val="26"/>
        </w:rPr>
        <w:t xml:space="preserve">look into </w:t>
      </w:r>
      <w:r w:rsidR="00BF2103">
        <w:rPr>
          <w:rFonts w:ascii="Garamond" w:hAnsi="Garamond" w:cs="Times New Roman"/>
          <w:sz w:val="26"/>
          <w:szCs w:val="26"/>
        </w:rPr>
        <w:t xml:space="preserve">a few </w:t>
      </w:r>
      <w:r w:rsidRPr="006C3B51">
        <w:rPr>
          <w:rFonts w:ascii="Garamond" w:hAnsi="Garamond" w:cs="Times New Roman"/>
          <w:sz w:val="26"/>
          <w:szCs w:val="26"/>
        </w:rPr>
        <w:t xml:space="preserve">possibilities that </w:t>
      </w:r>
      <w:r w:rsidR="009A6AEA">
        <w:rPr>
          <w:rFonts w:ascii="Garamond" w:hAnsi="Garamond" w:cs="Times New Roman"/>
          <w:sz w:val="26"/>
          <w:szCs w:val="26"/>
        </w:rPr>
        <w:t xml:space="preserve">may </w:t>
      </w:r>
      <w:r w:rsidR="00057A8F">
        <w:rPr>
          <w:rFonts w:ascii="Garamond" w:hAnsi="Garamond" w:cs="Times New Roman"/>
          <w:sz w:val="26"/>
          <w:szCs w:val="26"/>
        </w:rPr>
        <w:t xml:space="preserve">theoretically </w:t>
      </w:r>
      <w:r w:rsidRPr="006C3B51">
        <w:rPr>
          <w:rFonts w:ascii="Garamond" w:hAnsi="Garamond" w:cs="Times New Roman"/>
          <w:sz w:val="26"/>
          <w:szCs w:val="26"/>
        </w:rPr>
        <w:t xml:space="preserve">explain the </w:t>
      </w:r>
      <w:r w:rsidR="00BF2103">
        <w:rPr>
          <w:rFonts w:ascii="Garamond" w:hAnsi="Garamond" w:cs="Times New Roman"/>
          <w:sz w:val="26"/>
          <w:szCs w:val="26"/>
        </w:rPr>
        <w:t xml:space="preserve">movement and the </w:t>
      </w:r>
      <w:r w:rsidR="00306223">
        <w:rPr>
          <w:rFonts w:ascii="Garamond" w:hAnsi="Garamond" w:cs="Times New Roman"/>
          <w:sz w:val="26"/>
          <w:szCs w:val="26"/>
        </w:rPr>
        <w:t>religion</w:t>
      </w:r>
      <w:r w:rsidR="00306223">
        <w:rPr>
          <w:rFonts w:ascii="Garamond" w:hAnsi="Garamond" w:cs="Times New Roman"/>
          <w:sz w:val="26"/>
          <w:szCs w:val="26"/>
        </w:rPr>
        <w:noBreakHyphen/>
      </w:r>
      <w:r w:rsidRPr="006C3B51">
        <w:rPr>
          <w:rFonts w:ascii="Garamond" w:hAnsi="Garamond" w:cs="Times New Roman"/>
          <w:sz w:val="26"/>
          <w:szCs w:val="26"/>
        </w:rPr>
        <w:t xml:space="preserve">based social activism </w:t>
      </w:r>
      <w:r w:rsidR="00BF2103">
        <w:rPr>
          <w:rFonts w:ascii="Garamond" w:hAnsi="Garamond" w:cs="Times New Roman"/>
          <w:sz w:val="26"/>
          <w:szCs w:val="26"/>
        </w:rPr>
        <w:t xml:space="preserve">that </w:t>
      </w:r>
      <w:r w:rsidR="00223C23">
        <w:rPr>
          <w:rFonts w:ascii="Garamond" w:hAnsi="Garamond" w:cs="Times New Roman"/>
          <w:sz w:val="26"/>
          <w:szCs w:val="26"/>
        </w:rPr>
        <w:t>it</w:t>
      </w:r>
      <w:r w:rsidR="00BF2103">
        <w:rPr>
          <w:rFonts w:ascii="Garamond" w:hAnsi="Garamond" w:cs="Times New Roman"/>
          <w:sz w:val="26"/>
          <w:szCs w:val="26"/>
        </w:rPr>
        <w:t xml:space="preserve"> championed</w:t>
      </w:r>
      <w:r w:rsidR="001B04A2">
        <w:rPr>
          <w:rFonts w:ascii="Garamond" w:hAnsi="Garamond" w:cs="Times New Roman"/>
          <w:sz w:val="26"/>
          <w:szCs w:val="26"/>
        </w:rPr>
        <w:t xml:space="preserve">. </w:t>
      </w:r>
      <w:r w:rsidR="00D85E94">
        <w:rPr>
          <w:rFonts w:ascii="Garamond" w:hAnsi="Garamond" w:cs="Times New Roman"/>
          <w:sz w:val="26"/>
          <w:szCs w:val="26"/>
        </w:rPr>
        <w:t>Specific to</w:t>
      </w:r>
      <w:r w:rsidR="009A6AEA">
        <w:rPr>
          <w:rFonts w:ascii="Garamond" w:hAnsi="Garamond" w:cs="Times New Roman"/>
          <w:sz w:val="26"/>
          <w:szCs w:val="26"/>
        </w:rPr>
        <w:t xml:space="preserve"> those </w:t>
      </w:r>
      <w:r w:rsidR="001B04A2">
        <w:rPr>
          <w:rFonts w:ascii="Garamond" w:hAnsi="Garamond" w:cs="Times New Roman"/>
          <w:sz w:val="26"/>
          <w:szCs w:val="26"/>
        </w:rPr>
        <w:t>events</w:t>
      </w:r>
      <w:r w:rsidR="009A6AEA">
        <w:rPr>
          <w:rFonts w:ascii="Garamond" w:hAnsi="Garamond" w:cs="Times New Roman"/>
          <w:sz w:val="26"/>
          <w:szCs w:val="26"/>
        </w:rPr>
        <w:t xml:space="preserve"> of 2013</w:t>
      </w:r>
      <w:r w:rsidR="00223C23">
        <w:rPr>
          <w:rFonts w:ascii="Garamond" w:hAnsi="Garamond" w:cs="Times New Roman"/>
          <w:sz w:val="26"/>
          <w:szCs w:val="26"/>
        </w:rPr>
        <w:t xml:space="preserve"> in Bangladesh</w:t>
      </w:r>
      <w:r w:rsidR="001B04A2">
        <w:rPr>
          <w:rFonts w:ascii="Garamond" w:hAnsi="Garamond" w:cs="Times New Roman"/>
          <w:sz w:val="26"/>
          <w:szCs w:val="26"/>
        </w:rPr>
        <w:t xml:space="preserve">, I </w:t>
      </w:r>
      <w:r w:rsidR="009A6AEA">
        <w:rPr>
          <w:rFonts w:ascii="Garamond" w:hAnsi="Garamond" w:cs="Times New Roman"/>
          <w:sz w:val="26"/>
          <w:szCs w:val="26"/>
        </w:rPr>
        <w:t xml:space="preserve">shall </w:t>
      </w:r>
      <w:r w:rsidR="00E75E85">
        <w:rPr>
          <w:rFonts w:ascii="Garamond" w:hAnsi="Garamond" w:cs="Times New Roman"/>
          <w:sz w:val="26"/>
          <w:szCs w:val="26"/>
        </w:rPr>
        <w:t>look for</w:t>
      </w:r>
      <w:r w:rsidR="005B623B">
        <w:rPr>
          <w:rFonts w:ascii="Garamond" w:hAnsi="Garamond" w:cs="Times New Roman"/>
          <w:sz w:val="26"/>
          <w:szCs w:val="26"/>
        </w:rPr>
        <w:t>, on the state’s side,</w:t>
      </w:r>
      <w:r w:rsidR="00057A8F">
        <w:rPr>
          <w:rFonts w:ascii="Garamond" w:hAnsi="Garamond" w:cs="Times New Roman"/>
          <w:sz w:val="26"/>
          <w:szCs w:val="26"/>
        </w:rPr>
        <w:t xml:space="preserve"> </w:t>
      </w:r>
      <w:r w:rsidR="009A6AEA">
        <w:rPr>
          <w:rFonts w:ascii="Garamond" w:hAnsi="Garamond" w:cs="Times New Roman"/>
          <w:sz w:val="26"/>
          <w:szCs w:val="26"/>
        </w:rPr>
        <w:t>the</w:t>
      </w:r>
      <w:r w:rsidR="00B933BC">
        <w:rPr>
          <w:rFonts w:ascii="Garamond" w:hAnsi="Garamond" w:cs="Times New Roman"/>
          <w:sz w:val="26"/>
          <w:szCs w:val="26"/>
        </w:rPr>
        <w:t xml:space="preserve"> </w:t>
      </w:r>
      <w:r w:rsidR="00057A8F">
        <w:rPr>
          <w:rFonts w:ascii="Garamond" w:hAnsi="Garamond" w:cs="Times New Roman"/>
          <w:sz w:val="26"/>
          <w:szCs w:val="26"/>
        </w:rPr>
        <w:t xml:space="preserve">probable key </w:t>
      </w:r>
      <w:r w:rsidRPr="006C3B51">
        <w:rPr>
          <w:rFonts w:ascii="Garamond" w:hAnsi="Garamond" w:cs="Times New Roman"/>
          <w:sz w:val="26"/>
          <w:szCs w:val="26"/>
        </w:rPr>
        <w:t xml:space="preserve">reasons for handling the uprising with </w:t>
      </w:r>
      <w:r w:rsidR="005B623B">
        <w:rPr>
          <w:rFonts w:ascii="Garamond" w:hAnsi="Garamond" w:cs="Times New Roman"/>
          <w:sz w:val="26"/>
          <w:szCs w:val="26"/>
        </w:rPr>
        <w:t>an iron</w:t>
      </w:r>
      <w:r w:rsidR="005B623B">
        <w:rPr>
          <w:rFonts w:ascii="Garamond" w:hAnsi="Garamond" w:cs="Times New Roman"/>
          <w:sz w:val="26"/>
          <w:szCs w:val="26"/>
        </w:rPr>
        <w:noBreakHyphen/>
      </w:r>
      <w:r w:rsidRPr="006C3B51">
        <w:rPr>
          <w:rFonts w:ascii="Garamond" w:hAnsi="Garamond" w:cs="Times New Roman"/>
          <w:sz w:val="26"/>
          <w:szCs w:val="26"/>
        </w:rPr>
        <w:t>fist, one indeed of a rat</w:t>
      </w:r>
      <w:r w:rsidR="00B933BC">
        <w:rPr>
          <w:rFonts w:ascii="Garamond" w:hAnsi="Garamond" w:cs="Times New Roman"/>
          <w:sz w:val="26"/>
          <w:szCs w:val="26"/>
        </w:rPr>
        <w:t xml:space="preserve">her preposterous, brutal, kind; </w:t>
      </w:r>
      <w:r w:rsidR="00D85E94">
        <w:rPr>
          <w:rFonts w:ascii="Garamond" w:hAnsi="Garamond" w:cs="Times New Roman"/>
          <w:sz w:val="26"/>
          <w:szCs w:val="26"/>
        </w:rPr>
        <w:t xml:space="preserve">and </w:t>
      </w:r>
      <w:r w:rsidR="00057A8F">
        <w:rPr>
          <w:rFonts w:ascii="Garamond" w:hAnsi="Garamond" w:cs="Times New Roman"/>
          <w:sz w:val="26"/>
          <w:szCs w:val="26"/>
        </w:rPr>
        <w:t xml:space="preserve">on the protesters’ side, </w:t>
      </w:r>
      <w:r w:rsidR="00E75E85">
        <w:rPr>
          <w:rFonts w:ascii="Garamond" w:hAnsi="Garamond" w:cs="Times New Roman"/>
          <w:sz w:val="26"/>
          <w:szCs w:val="26"/>
        </w:rPr>
        <w:t xml:space="preserve">the </w:t>
      </w:r>
      <w:r w:rsidR="00223C23">
        <w:rPr>
          <w:rFonts w:ascii="Garamond" w:hAnsi="Garamond" w:cs="Times New Roman"/>
          <w:sz w:val="26"/>
          <w:szCs w:val="26"/>
        </w:rPr>
        <w:t xml:space="preserve">political and </w:t>
      </w:r>
      <w:r w:rsidR="008B54BE">
        <w:rPr>
          <w:rFonts w:ascii="Garamond" w:hAnsi="Garamond" w:cs="Times New Roman"/>
          <w:sz w:val="26"/>
          <w:szCs w:val="26"/>
        </w:rPr>
        <w:t>religious</w:t>
      </w:r>
      <w:r w:rsidR="009A6AEA">
        <w:rPr>
          <w:rFonts w:ascii="Garamond" w:hAnsi="Garamond" w:cs="Times New Roman"/>
          <w:sz w:val="26"/>
          <w:szCs w:val="26"/>
        </w:rPr>
        <w:t xml:space="preserve"> </w:t>
      </w:r>
      <w:r w:rsidR="00223C23">
        <w:rPr>
          <w:rFonts w:ascii="Garamond" w:hAnsi="Garamond" w:cs="Times New Roman"/>
          <w:sz w:val="26"/>
          <w:szCs w:val="26"/>
        </w:rPr>
        <w:t xml:space="preserve">triggers </w:t>
      </w:r>
      <w:r w:rsidR="009A6AEA">
        <w:rPr>
          <w:rFonts w:ascii="Garamond" w:hAnsi="Garamond" w:cs="Times New Roman"/>
          <w:sz w:val="26"/>
          <w:szCs w:val="26"/>
        </w:rPr>
        <w:t xml:space="preserve">that </w:t>
      </w:r>
      <w:r w:rsidRPr="006C3B51">
        <w:rPr>
          <w:rFonts w:ascii="Garamond" w:hAnsi="Garamond" w:cs="Times New Roman"/>
          <w:sz w:val="26"/>
          <w:szCs w:val="26"/>
        </w:rPr>
        <w:t xml:space="preserve">may have </w:t>
      </w:r>
      <w:r w:rsidR="00953938">
        <w:rPr>
          <w:rFonts w:ascii="Garamond" w:hAnsi="Garamond" w:cs="Times New Roman"/>
          <w:sz w:val="26"/>
          <w:szCs w:val="26"/>
        </w:rPr>
        <w:t xml:space="preserve">been </w:t>
      </w:r>
      <w:r w:rsidR="000E0139">
        <w:rPr>
          <w:rFonts w:ascii="Garamond" w:hAnsi="Garamond" w:cs="Times New Roman"/>
          <w:sz w:val="26"/>
          <w:szCs w:val="26"/>
        </w:rPr>
        <w:t>in play</w:t>
      </w:r>
      <w:r w:rsidR="00AE623A">
        <w:rPr>
          <w:rFonts w:ascii="Garamond" w:hAnsi="Garamond" w:cs="Times New Roman"/>
          <w:sz w:val="26"/>
          <w:szCs w:val="26"/>
        </w:rPr>
        <w:t xml:space="preserve"> </w:t>
      </w:r>
      <w:r w:rsidR="00223C23">
        <w:rPr>
          <w:rFonts w:ascii="Garamond" w:hAnsi="Garamond" w:cs="Times New Roman"/>
          <w:sz w:val="26"/>
          <w:szCs w:val="26"/>
        </w:rPr>
        <w:t>throughout</w:t>
      </w:r>
      <w:r w:rsidR="00AE623A">
        <w:rPr>
          <w:rFonts w:ascii="Garamond" w:hAnsi="Garamond" w:cs="Times New Roman"/>
          <w:sz w:val="26"/>
          <w:szCs w:val="26"/>
        </w:rPr>
        <w:t>.</w:t>
      </w:r>
      <w:r w:rsidR="00E75E85">
        <w:rPr>
          <w:rFonts w:ascii="Garamond" w:hAnsi="Garamond" w:cs="Times New Roman"/>
          <w:sz w:val="26"/>
          <w:szCs w:val="26"/>
        </w:rPr>
        <w:t xml:space="preserve"> </w:t>
      </w:r>
      <w:r w:rsidR="008B54BE">
        <w:rPr>
          <w:rFonts w:ascii="Garamond" w:hAnsi="Garamond" w:cs="Times New Roman"/>
          <w:sz w:val="26"/>
          <w:szCs w:val="26"/>
        </w:rPr>
        <w:t>Within the discussion</w:t>
      </w:r>
      <w:r w:rsidR="00172273">
        <w:rPr>
          <w:rFonts w:ascii="Garamond" w:hAnsi="Garamond" w:cs="Times New Roman"/>
          <w:sz w:val="26"/>
          <w:szCs w:val="26"/>
        </w:rPr>
        <w:t xml:space="preserve"> </w:t>
      </w:r>
      <w:r w:rsidR="000E0139">
        <w:rPr>
          <w:rFonts w:ascii="Garamond" w:hAnsi="Garamond" w:cs="Times New Roman"/>
          <w:sz w:val="26"/>
          <w:szCs w:val="26"/>
        </w:rPr>
        <w:t xml:space="preserve">I </w:t>
      </w:r>
      <w:r w:rsidR="00E94174">
        <w:rPr>
          <w:rFonts w:ascii="Garamond" w:hAnsi="Garamond" w:cs="Times New Roman"/>
          <w:sz w:val="26"/>
          <w:szCs w:val="26"/>
        </w:rPr>
        <w:t xml:space="preserve">shall </w:t>
      </w:r>
      <w:r w:rsidR="000E0139">
        <w:rPr>
          <w:rFonts w:ascii="Garamond" w:hAnsi="Garamond" w:cs="Times New Roman"/>
          <w:sz w:val="26"/>
          <w:szCs w:val="26"/>
        </w:rPr>
        <w:t>also include</w:t>
      </w:r>
      <w:r w:rsidR="00382D96">
        <w:rPr>
          <w:rFonts w:ascii="Garamond" w:hAnsi="Garamond" w:cs="Times New Roman"/>
          <w:sz w:val="26"/>
          <w:szCs w:val="26"/>
        </w:rPr>
        <w:t xml:space="preserve"> </w:t>
      </w:r>
      <w:r w:rsidR="00D85E94">
        <w:rPr>
          <w:rFonts w:ascii="Garamond" w:hAnsi="Garamond" w:cs="Times New Roman"/>
          <w:sz w:val="26"/>
          <w:szCs w:val="26"/>
        </w:rPr>
        <w:t>short</w:t>
      </w:r>
      <w:r w:rsidR="006D60BB">
        <w:rPr>
          <w:rFonts w:ascii="Garamond" w:hAnsi="Garamond" w:cs="Times New Roman"/>
          <w:sz w:val="26"/>
          <w:szCs w:val="26"/>
        </w:rPr>
        <w:t xml:space="preserve"> </w:t>
      </w:r>
      <w:r w:rsidR="00C3418B">
        <w:rPr>
          <w:rFonts w:ascii="Garamond" w:hAnsi="Garamond" w:cs="Times New Roman"/>
          <w:sz w:val="26"/>
          <w:szCs w:val="26"/>
        </w:rPr>
        <w:t>summaries</w:t>
      </w:r>
      <w:r w:rsidRPr="006C3B51">
        <w:rPr>
          <w:rFonts w:ascii="Garamond" w:hAnsi="Garamond" w:cs="Times New Roman"/>
          <w:sz w:val="26"/>
          <w:szCs w:val="26"/>
        </w:rPr>
        <w:t xml:space="preserve"> of actions, counter actions and aftermath </w:t>
      </w:r>
      <w:r w:rsidR="00223C23">
        <w:rPr>
          <w:rFonts w:ascii="Garamond" w:hAnsi="Garamond" w:cs="Times New Roman"/>
          <w:sz w:val="26"/>
          <w:szCs w:val="26"/>
        </w:rPr>
        <w:t xml:space="preserve">of those incidents (starting roughly from the month of April 2013 and leading </w:t>
      </w:r>
      <w:r w:rsidR="00223C23" w:rsidRPr="006C3B51">
        <w:rPr>
          <w:rFonts w:ascii="Garamond" w:hAnsi="Garamond" w:cs="Times New Roman"/>
          <w:sz w:val="26"/>
          <w:szCs w:val="26"/>
        </w:rPr>
        <w:t xml:space="preserve">to the </w:t>
      </w:r>
      <w:r w:rsidR="00223C23">
        <w:rPr>
          <w:rFonts w:ascii="Garamond" w:hAnsi="Garamond" w:cs="Times New Roman"/>
          <w:sz w:val="26"/>
          <w:szCs w:val="26"/>
        </w:rPr>
        <w:t xml:space="preserve">finale </w:t>
      </w:r>
      <w:r w:rsidR="00223C23" w:rsidRPr="006C3B51">
        <w:rPr>
          <w:rFonts w:ascii="Garamond" w:hAnsi="Garamond" w:cs="Times New Roman"/>
          <w:sz w:val="26"/>
          <w:szCs w:val="26"/>
        </w:rPr>
        <w:t xml:space="preserve">on </w:t>
      </w:r>
      <w:r w:rsidR="00223C23">
        <w:rPr>
          <w:rFonts w:ascii="Garamond" w:hAnsi="Garamond" w:cs="Times New Roman"/>
          <w:sz w:val="26"/>
          <w:szCs w:val="26"/>
        </w:rPr>
        <w:t>May 5/6</w:t>
      </w:r>
      <w:r w:rsidR="00223C23" w:rsidRPr="00565037">
        <w:rPr>
          <w:rFonts w:ascii="Garamond" w:hAnsi="Garamond" w:cs="Times New Roman"/>
          <w:sz w:val="26"/>
          <w:szCs w:val="26"/>
          <w:vertAlign w:val="superscript"/>
        </w:rPr>
        <w:t>th</w:t>
      </w:r>
      <w:r w:rsidR="00223C23">
        <w:rPr>
          <w:rFonts w:ascii="Garamond" w:hAnsi="Garamond" w:cs="Times New Roman"/>
          <w:sz w:val="26"/>
          <w:szCs w:val="26"/>
        </w:rPr>
        <w:t xml:space="preserve"> same year) </w:t>
      </w:r>
      <w:r w:rsidR="000A4DF0">
        <w:rPr>
          <w:rFonts w:ascii="Garamond" w:hAnsi="Garamond" w:cs="Times New Roman"/>
          <w:sz w:val="26"/>
          <w:szCs w:val="26"/>
        </w:rPr>
        <w:t>that</w:t>
      </w:r>
      <w:r w:rsidR="00953938">
        <w:rPr>
          <w:rFonts w:ascii="Garamond" w:hAnsi="Garamond" w:cs="Times New Roman"/>
          <w:sz w:val="26"/>
          <w:szCs w:val="26"/>
        </w:rPr>
        <w:t xml:space="preserve"> may</w:t>
      </w:r>
      <w:r w:rsidR="000E0139">
        <w:rPr>
          <w:rFonts w:ascii="Garamond" w:hAnsi="Garamond" w:cs="Times New Roman"/>
          <w:sz w:val="26"/>
          <w:szCs w:val="26"/>
        </w:rPr>
        <w:t xml:space="preserve"> </w:t>
      </w:r>
      <w:r w:rsidR="00382D96">
        <w:rPr>
          <w:rFonts w:ascii="Garamond" w:hAnsi="Garamond" w:cs="Times New Roman"/>
          <w:sz w:val="26"/>
          <w:szCs w:val="26"/>
        </w:rPr>
        <w:t>come</w:t>
      </w:r>
      <w:r w:rsidR="00953938">
        <w:rPr>
          <w:rFonts w:ascii="Garamond" w:hAnsi="Garamond" w:cs="Times New Roman"/>
          <w:sz w:val="26"/>
          <w:szCs w:val="26"/>
        </w:rPr>
        <w:t xml:space="preserve"> </w:t>
      </w:r>
      <w:r w:rsidR="00382D96">
        <w:rPr>
          <w:rFonts w:ascii="Garamond" w:hAnsi="Garamond" w:cs="Times New Roman"/>
          <w:sz w:val="26"/>
          <w:szCs w:val="26"/>
        </w:rPr>
        <w:t xml:space="preserve">handy </w:t>
      </w:r>
      <w:r w:rsidR="000E0139">
        <w:rPr>
          <w:rFonts w:ascii="Garamond" w:hAnsi="Garamond" w:cs="Times New Roman"/>
          <w:sz w:val="26"/>
          <w:szCs w:val="26"/>
        </w:rPr>
        <w:t xml:space="preserve">for </w:t>
      </w:r>
      <w:r w:rsidR="00382D96">
        <w:rPr>
          <w:rFonts w:ascii="Garamond" w:hAnsi="Garamond" w:cs="Times New Roman"/>
          <w:sz w:val="26"/>
          <w:szCs w:val="26"/>
        </w:rPr>
        <w:t xml:space="preserve">the </w:t>
      </w:r>
      <w:r w:rsidR="00953938">
        <w:rPr>
          <w:rFonts w:ascii="Garamond" w:hAnsi="Garamond" w:cs="Times New Roman"/>
          <w:sz w:val="26"/>
          <w:szCs w:val="26"/>
        </w:rPr>
        <w:t xml:space="preserve">initial readers of </w:t>
      </w:r>
      <w:r w:rsidR="00382D96">
        <w:rPr>
          <w:rFonts w:ascii="Garamond" w:hAnsi="Garamond" w:cs="Times New Roman"/>
          <w:sz w:val="26"/>
          <w:szCs w:val="26"/>
        </w:rPr>
        <w:t xml:space="preserve">the </w:t>
      </w:r>
      <w:r w:rsidR="00953938">
        <w:rPr>
          <w:rFonts w:ascii="Garamond" w:hAnsi="Garamond" w:cs="Times New Roman"/>
          <w:sz w:val="26"/>
          <w:szCs w:val="26"/>
        </w:rPr>
        <w:t>Bangladesh politics</w:t>
      </w:r>
      <w:r w:rsidR="00223C23">
        <w:rPr>
          <w:rFonts w:ascii="Garamond" w:hAnsi="Garamond" w:cs="Times New Roman"/>
          <w:sz w:val="26"/>
          <w:szCs w:val="26"/>
        </w:rPr>
        <w:t>;</w:t>
      </w:r>
      <w:r w:rsidR="00382D96">
        <w:rPr>
          <w:rFonts w:ascii="Garamond" w:hAnsi="Garamond" w:cs="Times New Roman"/>
          <w:sz w:val="26"/>
          <w:szCs w:val="26"/>
        </w:rPr>
        <w:t xml:space="preserve"> for the </w:t>
      </w:r>
      <w:r w:rsidR="00953938">
        <w:rPr>
          <w:rFonts w:ascii="Garamond" w:hAnsi="Garamond" w:cs="Times New Roman"/>
          <w:sz w:val="26"/>
          <w:szCs w:val="26"/>
        </w:rPr>
        <w:t>analysts</w:t>
      </w:r>
      <w:r w:rsidR="008A3BB2">
        <w:rPr>
          <w:rFonts w:ascii="Garamond" w:hAnsi="Garamond" w:cs="Times New Roman"/>
          <w:sz w:val="26"/>
          <w:szCs w:val="26"/>
        </w:rPr>
        <w:t xml:space="preserve">, </w:t>
      </w:r>
      <w:r w:rsidR="00223C23">
        <w:rPr>
          <w:rFonts w:ascii="Garamond" w:hAnsi="Garamond" w:cs="Times New Roman"/>
          <w:sz w:val="26"/>
          <w:szCs w:val="26"/>
        </w:rPr>
        <w:t xml:space="preserve">I hope </w:t>
      </w:r>
      <w:r w:rsidR="00382D96">
        <w:rPr>
          <w:rFonts w:ascii="Garamond" w:hAnsi="Garamond" w:cs="Times New Roman"/>
          <w:sz w:val="26"/>
          <w:szCs w:val="26"/>
        </w:rPr>
        <w:t xml:space="preserve">they </w:t>
      </w:r>
      <w:r w:rsidR="00223C23">
        <w:rPr>
          <w:rFonts w:ascii="Garamond" w:hAnsi="Garamond" w:cs="Times New Roman"/>
          <w:sz w:val="26"/>
          <w:szCs w:val="26"/>
        </w:rPr>
        <w:t xml:space="preserve">will </w:t>
      </w:r>
      <w:r w:rsidR="00382D96">
        <w:rPr>
          <w:rFonts w:ascii="Garamond" w:hAnsi="Garamond" w:cs="Times New Roman"/>
          <w:sz w:val="26"/>
          <w:szCs w:val="26"/>
        </w:rPr>
        <w:t>contain helpful</w:t>
      </w:r>
      <w:r w:rsidR="00953938">
        <w:rPr>
          <w:rFonts w:ascii="Garamond" w:hAnsi="Garamond" w:cs="Times New Roman"/>
          <w:sz w:val="26"/>
          <w:szCs w:val="26"/>
        </w:rPr>
        <w:t xml:space="preserve"> clues toward </w:t>
      </w:r>
      <w:r w:rsidRPr="006C3B51">
        <w:rPr>
          <w:rFonts w:ascii="Garamond" w:hAnsi="Garamond" w:cs="Times New Roman"/>
          <w:sz w:val="26"/>
          <w:szCs w:val="26"/>
        </w:rPr>
        <w:t>better grasp of events that have hitherto pushed Bangladesh’s political</w:t>
      </w:r>
      <w:r w:rsidR="006D60BB">
        <w:rPr>
          <w:rFonts w:ascii="Garamond" w:hAnsi="Garamond" w:cs="Times New Roman"/>
          <w:sz w:val="26"/>
          <w:szCs w:val="26"/>
        </w:rPr>
        <w:t xml:space="preserve"> future toward</w:t>
      </w:r>
      <w:r w:rsidR="00BC28FA">
        <w:rPr>
          <w:rFonts w:ascii="Garamond" w:hAnsi="Garamond" w:cs="Times New Roman"/>
          <w:sz w:val="26"/>
          <w:szCs w:val="26"/>
        </w:rPr>
        <w:t xml:space="preserve"> uncertainty</w:t>
      </w:r>
      <w:r w:rsidR="00815EEC">
        <w:rPr>
          <w:rFonts w:ascii="Garamond" w:hAnsi="Garamond" w:cs="Times New Roman"/>
          <w:sz w:val="26"/>
          <w:szCs w:val="26"/>
        </w:rPr>
        <w:t>.</w:t>
      </w:r>
    </w:p>
    <w:p w14:paraId="7BD71FB7" w14:textId="60ED6CEE" w:rsidR="007E24C6" w:rsidRPr="006C3B51" w:rsidRDefault="00953938" w:rsidP="007E24C6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M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y </w:t>
      </w:r>
      <w:r w:rsidR="001A1650">
        <w:rPr>
          <w:rFonts w:ascii="Garamond" w:hAnsi="Garamond" w:cs="Times New Roman"/>
          <w:sz w:val="26"/>
          <w:szCs w:val="26"/>
        </w:rPr>
        <w:t xml:space="preserve">principal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argument will be that </w:t>
      </w:r>
      <w:r w:rsidR="00BC28FA">
        <w:rPr>
          <w:rFonts w:ascii="Garamond" w:hAnsi="Garamond" w:cs="Times New Roman"/>
          <w:sz w:val="26"/>
          <w:szCs w:val="26"/>
        </w:rPr>
        <w:t xml:space="preserve">the </w:t>
      </w:r>
      <w:r w:rsidR="00382D96">
        <w:rPr>
          <w:rFonts w:ascii="Garamond" w:hAnsi="Garamond" w:cs="Times New Roman"/>
          <w:sz w:val="26"/>
          <w:szCs w:val="26"/>
        </w:rPr>
        <w:t>2013</w:t>
      </w:r>
      <w:r>
        <w:rPr>
          <w:rFonts w:ascii="Garamond" w:hAnsi="Garamond" w:cs="Times New Roman"/>
          <w:sz w:val="26"/>
          <w:szCs w:val="26"/>
        </w:rPr>
        <w:t xml:space="preserve"> uprising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 </w:t>
      </w:r>
      <w:r w:rsidR="001A1650">
        <w:rPr>
          <w:rFonts w:ascii="Garamond" w:hAnsi="Garamond" w:cs="Times New Roman"/>
          <w:sz w:val="26"/>
          <w:szCs w:val="26"/>
        </w:rPr>
        <w:t>in Bangladesh</w:t>
      </w:r>
      <w:r w:rsidR="006D60BB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under the banner of the Hefazat-e-Islam </w:t>
      </w:r>
      <w:r w:rsidR="006D60BB">
        <w:rPr>
          <w:rFonts w:ascii="Garamond" w:hAnsi="Garamond" w:cs="Times New Roman"/>
          <w:sz w:val="26"/>
          <w:szCs w:val="26"/>
        </w:rPr>
        <w:t xml:space="preserve">has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multiple narratives, and </w:t>
      </w:r>
      <w:r w:rsidR="007E24C6">
        <w:rPr>
          <w:rFonts w:ascii="Garamond" w:hAnsi="Garamond" w:cs="Times New Roman"/>
          <w:sz w:val="26"/>
          <w:szCs w:val="26"/>
        </w:rPr>
        <w:t xml:space="preserve">they call </w:t>
      </w:r>
      <w:r w:rsidR="006D60BB">
        <w:rPr>
          <w:rFonts w:ascii="Garamond" w:hAnsi="Garamond" w:cs="Times New Roman"/>
          <w:sz w:val="26"/>
          <w:szCs w:val="26"/>
        </w:rPr>
        <w:t xml:space="preserve">for </w:t>
      </w:r>
      <w:r w:rsidR="002D4E02" w:rsidRPr="006C3B51">
        <w:rPr>
          <w:rFonts w:ascii="Garamond" w:hAnsi="Garamond" w:cs="Times New Roman"/>
          <w:sz w:val="26"/>
          <w:szCs w:val="26"/>
        </w:rPr>
        <w:t>multiple theoretical viewpoin</w:t>
      </w:r>
      <w:r w:rsidR="005A5919">
        <w:rPr>
          <w:rFonts w:ascii="Garamond" w:hAnsi="Garamond" w:cs="Times New Roman"/>
          <w:sz w:val="26"/>
          <w:szCs w:val="26"/>
        </w:rPr>
        <w:t>ts. While resistance elsewhere—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for example the 2011 Tahrir movement at Cairo or </w:t>
      </w:r>
      <w:r w:rsidR="006D60BB">
        <w:rPr>
          <w:rFonts w:ascii="Garamond" w:hAnsi="Garamond" w:cs="Times New Roman"/>
          <w:sz w:val="26"/>
          <w:szCs w:val="26"/>
        </w:rPr>
        <w:t xml:space="preserve">the </w:t>
      </w:r>
      <w:r w:rsidR="002D4E02" w:rsidRPr="006C3B51">
        <w:rPr>
          <w:rFonts w:ascii="Garamond" w:hAnsi="Garamond" w:cs="Times New Roman"/>
          <w:sz w:val="26"/>
          <w:szCs w:val="26"/>
        </w:rPr>
        <w:t>Occupy Wall Street moveme</w:t>
      </w:r>
      <w:r w:rsidR="005A5919">
        <w:rPr>
          <w:rFonts w:ascii="Garamond" w:hAnsi="Garamond" w:cs="Times New Roman"/>
          <w:sz w:val="26"/>
          <w:szCs w:val="26"/>
        </w:rPr>
        <w:t>nt at New York—</w:t>
      </w:r>
      <w:r w:rsidR="002D4E02" w:rsidRPr="006C3B51">
        <w:rPr>
          <w:rFonts w:ascii="Garamond" w:hAnsi="Garamond" w:cs="Times New Roman"/>
          <w:sz w:val="26"/>
          <w:szCs w:val="26"/>
        </w:rPr>
        <w:t>may</w:t>
      </w:r>
      <w:r w:rsidR="00F53233">
        <w:rPr>
          <w:rFonts w:ascii="Garamond" w:hAnsi="Garamond" w:cs="Times New Roman"/>
          <w:sz w:val="26"/>
          <w:szCs w:val="26"/>
        </w:rPr>
        <w:t xml:space="preserve"> </w:t>
      </w:r>
      <w:r w:rsidR="002D4E02" w:rsidRPr="006C3B51">
        <w:rPr>
          <w:rFonts w:ascii="Garamond" w:hAnsi="Garamond" w:cs="Times New Roman"/>
          <w:sz w:val="26"/>
          <w:szCs w:val="26"/>
        </w:rPr>
        <w:t>be read in the same page</w:t>
      </w:r>
      <w:r w:rsidR="001A1650">
        <w:rPr>
          <w:rFonts w:ascii="Garamond" w:hAnsi="Garamond" w:cs="Times New Roman"/>
          <w:sz w:val="26"/>
          <w:szCs w:val="26"/>
        </w:rPr>
        <w:t xml:space="preserve"> </w:t>
      </w:r>
      <w:r w:rsidR="00602584">
        <w:rPr>
          <w:rFonts w:ascii="Garamond" w:hAnsi="Garamond" w:cs="Times New Roman"/>
          <w:sz w:val="26"/>
          <w:szCs w:val="26"/>
        </w:rPr>
        <w:t xml:space="preserve">as these </w:t>
      </w:r>
      <w:r w:rsidR="007E24C6">
        <w:rPr>
          <w:rFonts w:ascii="Garamond" w:hAnsi="Garamond" w:cs="Times New Roman"/>
          <w:sz w:val="26"/>
          <w:szCs w:val="26"/>
        </w:rPr>
        <w:t xml:space="preserve">protests </w:t>
      </w:r>
      <w:r w:rsidR="00602584">
        <w:rPr>
          <w:rFonts w:ascii="Garamond" w:hAnsi="Garamond" w:cs="Times New Roman"/>
          <w:sz w:val="26"/>
          <w:szCs w:val="26"/>
        </w:rPr>
        <w:t xml:space="preserve">in </w:t>
      </w:r>
      <w:r>
        <w:rPr>
          <w:rFonts w:ascii="Garamond" w:hAnsi="Garamond" w:cs="Times New Roman"/>
          <w:sz w:val="26"/>
          <w:szCs w:val="26"/>
        </w:rPr>
        <w:t xml:space="preserve">Dhaka and </w:t>
      </w:r>
      <w:r w:rsidR="00602584">
        <w:rPr>
          <w:rFonts w:ascii="Garamond" w:hAnsi="Garamond" w:cs="Times New Roman"/>
          <w:sz w:val="26"/>
          <w:szCs w:val="26"/>
        </w:rPr>
        <w:t xml:space="preserve">also </w:t>
      </w:r>
      <w:r>
        <w:rPr>
          <w:rFonts w:ascii="Garamond" w:hAnsi="Garamond" w:cs="Times New Roman"/>
          <w:sz w:val="26"/>
          <w:szCs w:val="26"/>
        </w:rPr>
        <w:t xml:space="preserve">elsewhere in Bangladesh </w:t>
      </w:r>
      <w:r w:rsidR="00BB1B67">
        <w:rPr>
          <w:rFonts w:ascii="Garamond" w:hAnsi="Garamond" w:cs="Times New Roman"/>
          <w:sz w:val="26"/>
          <w:szCs w:val="26"/>
        </w:rPr>
        <w:t>(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in terms of </w:t>
      </w:r>
      <w:r w:rsidR="00A32D66">
        <w:rPr>
          <w:rFonts w:ascii="Garamond" w:hAnsi="Garamond" w:cs="Times New Roman"/>
          <w:sz w:val="26"/>
          <w:szCs w:val="26"/>
        </w:rPr>
        <w:t>popular passion or</w:t>
      </w:r>
      <w:r w:rsidR="00602584">
        <w:rPr>
          <w:rFonts w:ascii="Garamond" w:hAnsi="Garamond" w:cs="Times New Roman"/>
          <w:sz w:val="26"/>
          <w:szCs w:val="26"/>
        </w:rPr>
        <w:t xml:space="preserve"> motivation</w:t>
      </w:r>
      <w:r w:rsidR="00BB1B67">
        <w:rPr>
          <w:rFonts w:ascii="Garamond" w:hAnsi="Garamond" w:cs="Times New Roman"/>
          <w:sz w:val="26"/>
          <w:szCs w:val="26"/>
        </w:rPr>
        <w:t xml:space="preserve">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if not </w:t>
      </w:r>
      <w:r w:rsidR="00A32D66">
        <w:rPr>
          <w:rFonts w:ascii="Garamond" w:hAnsi="Garamond" w:cs="Times New Roman"/>
          <w:sz w:val="26"/>
          <w:szCs w:val="26"/>
        </w:rPr>
        <w:t>media</w:t>
      </w:r>
      <w:r w:rsidR="00F53233">
        <w:rPr>
          <w:rFonts w:ascii="Garamond" w:hAnsi="Garamond" w:cs="Times New Roman"/>
          <w:sz w:val="26"/>
          <w:szCs w:val="26"/>
        </w:rPr>
        <w:t xml:space="preserve"> coverage, which, for</w:t>
      </w:r>
      <w:r w:rsidR="00BE1CC2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>the Bangladesh events</w:t>
      </w:r>
      <w:r w:rsidR="00DA07F7" w:rsidRPr="006C3B51">
        <w:rPr>
          <w:rFonts w:ascii="Garamond" w:hAnsi="Garamond" w:cs="Times New Roman"/>
          <w:sz w:val="26"/>
          <w:szCs w:val="26"/>
        </w:rPr>
        <w:t xml:space="preserve"> </w:t>
      </w:r>
      <w:r w:rsidR="00F53233">
        <w:rPr>
          <w:rFonts w:ascii="Garamond" w:hAnsi="Garamond" w:cs="Times New Roman"/>
          <w:sz w:val="26"/>
          <w:szCs w:val="26"/>
        </w:rPr>
        <w:t xml:space="preserve">was </w:t>
      </w:r>
      <w:r w:rsidR="00197E3D">
        <w:rPr>
          <w:rFonts w:ascii="Garamond" w:hAnsi="Garamond" w:cs="Times New Roman"/>
          <w:sz w:val="26"/>
          <w:szCs w:val="26"/>
        </w:rPr>
        <w:t xml:space="preserve">rather </w:t>
      </w:r>
      <w:r w:rsidR="001A1650">
        <w:rPr>
          <w:rFonts w:ascii="Garamond" w:hAnsi="Garamond" w:cs="Times New Roman"/>
          <w:sz w:val="26"/>
          <w:szCs w:val="26"/>
        </w:rPr>
        <w:t>paltry</w:t>
      </w:r>
      <w:r w:rsidR="00197E3D">
        <w:rPr>
          <w:rFonts w:ascii="Garamond" w:hAnsi="Garamond" w:cs="Times New Roman"/>
          <w:sz w:val="26"/>
          <w:szCs w:val="26"/>
        </w:rPr>
        <w:t xml:space="preserve"> and </w:t>
      </w:r>
      <w:r w:rsidR="00E34CD8">
        <w:rPr>
          <w:rFonts w:ascii="Garamond" w:hAnsi="Garamond" w:cs="Times New Roman"/>
          <w:sz w:val="26"/>
          <w:szCs w:val="26"/>
        </w:rPr>
        <w:t>‘</w:t>
      </w:r>
      <w:r w:rsidR="00197E3D">
        <w:rPr>
          <w:rFonts w:ascii="Garamond" w:hAnsi="Garamond" w:cs="Times New Roman"/>
          <w:sz w:val="26"/>
          <w:szCs w:val="26"/>
        </w:rPr>
        <w:t>reserved</w:t>
      </w:r>
      <w:r w:rsidR="00E34CD8">
        <w:rPr>
          <w:rFonts w:ascii="Garamond" w:hAnsi="Garamond" w:cs="Times New Roman"/>
          <w:sz w:val="26"/>
          <w:szCs w:val="26"/>
        </w:rPr>
        <w:t>’</w:t>
      </w:r>
      <w:r w:rsidR="00197E3D">
        <w:rPr>
          <w:rFonts w:ascii="Garamond" w:hAnsi="Garamond" w:cs="Times New Roman"/>
          <w:sz w:val="26"/>
          <w:szCs w:val="26"/>
        </w:rPr>
        <w:t xml:space="preserve">; cf. Khan </w:t>
      </w:r>
      <w:r w:rsidR="00197E3D">
        <w:rPr>
          <w:rFonts w:ascii="Garamond" w:hAnsi="Garamond" w:cs="Times New Roman"/>
          <w:sz w:val="26"/>
          <w:szCs w:val="26"/>
        </w:rPr>
        <w:lastRenderedPageBreak/>
        <w:t>and Eqbal 2014)</w:t>
      </w:r>
      <w:r w:rsidR="005A5919">
        <w:rPr>
          <w:rFonts w:ascii="Garamond" w:hAnsi="Garamond" w:cs="Times New Roman"/>
          <w:sz w:val="26"/>
          <w:szCs w:val="26"/>
        </w:rPr>
        <w:t xml:space="preserve">,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the analytics </w:t>
      </w:r>
      <w:r w:rsidR="005A5919">
        <w:rPr>
          <w:rFonts w:ascii="Garamond" w:hAnsi="Garamond" w:cs="Times New Roman"/>
          <w:sz w:val="26"/>
          <w:szCs w:val="26"/>
        </w:rPr>
        <w:t xml:space="preserve">ought to be </w:t>
      </w:r>
      <w:r w:rsidR="00A32D66">
        <w:rPr>
          <w:rFonts w:ascii="Garamond" w:hAnsi="Garamond" w:cs="Times New Roman"/>
          <w:sz w:val="26"/>
          <w:szCs w:val="26"/>
        </w:rPr>
        <w:t>different</w:t>
      </w:r>
      <w:r w:rsidR="00DA07F7" w:rsidRPr="006C3B51">
        <w:rPr>
          <w:rFonts w:ascii="Garamond" w:hAnsi="Garamond" w:cs="Times New Roman"/>
          <w:sz w:val="26"/>
          <w:szCs w:val="26"/>
        </w:rPr>
        <w:t>.</w:t>
      </w:r>
      <w:r w:rsidR="00E34CD8">
        <w:rPr>
          <w:rFonts w:ascii="Garamond" w:hAnsi="Garamond" w:cs="Times New Roman"/>
          <w:sz w:val="26"/>
          <w:szCs w:val="26"/>
        </w:rPr>
        <w:t xml:space="preserve"> I would </w:t>
      </w:r>
      <w:r w:rsidR="009378EA">
        <w:rPr>
          <w:rFonts w:ascii="Garamond" w:hAnsi="Garamond" w:cs="Times New Roman"/>
          <w:sz w:val="26"/>
          <w:szCs w:val="26"/>
        </w:rPr>
        <w:t>propose</w:t>
      </w:r>
      <w:r w:rsidR="00E34CD8">
        <w:rPr>
          <w:rFonts w:ascii="Garamond" w:hAnsi="Garamond" w:cs="Times New Roman"/>
          <w:sz w:val="26"/>
          <w:szCs w:val="26"/>
        </w:rPr>
        <w:t xml:space="preserve"> that t</w:t>
      </w:r>
      <w:r w:rsidR="00606BF7">
        <w:rPr>
          <w:rFonts w:ascii="Garamond" w:hAnsi="Garamond" w:cs="Times New Roman"/>
          <w:sz w:val="26"/>
          <w:szCs w:val="26"/>
        </w:rPr>
        <w:t xml:space="preserve">heoretically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only a selective reading of Gramsci, Scott </w:t>
      </w:r>
      <w:r w:rsidR="009378EA">
        <w:rPr>
          <w:rFonts w:ascii="Garamond" w:hAnsi="Garamond" w:cs="Times New Roman"/>
          <w:sz w:val="26"/>
          <w:szCs w:val="26"/>
        </w:rPr>
        <w:t>and</w:t>
      </w:r>
      <w:r w:rsidR="006D50A5">
        <w:rPr>
          <w:rFonts w:ascii="Garamond" w:hAnsi="Garamond" w:cs="Times New Roman"/>
          <w:sz w:val="26"/>
          <w:szCs w:val="26"/>
        </w:rPr>
        <w:t xml:space="preserve"> Mandela </w:t>
      </w:r>
      <w:r w:rsidR="00E34CD8">
        <w:rPr>
          <w:rFonts w:ascii="Garamond" w:hAnsi="Garamond" w:cs="Times New Roman"/>
          <w:sz w:val="26"/>
          <w:szCs w:val="26"/>
        </w:rPr>
        <w:t>may</w:t>
      </w:r>
      <w:r w:rsidR="00602584">
        <w:rPr>
          <w:rFonts w:ascii="Garamond" w:hAnsi="Garamond" w:cs="Times New Roman"/>
          <w:sz w:val="26"/>
          <w:szCs w:val="26"/>
        </w:rPr>
        <w:t xml:space="preserve"> </w:t>
      </w:r>
      <w:r w:rsidR="007E24C6">
        <w:rPr>
          <w:rFonts w:ascii="Garamond" w:hAnsi="Garamond" w:cs="Times New Roman"/>
          <w:sz w:val="26"/>
          <w:szCs w:val="26"/>
        </w:rPr>
        <w:t xml:space="preserve">meaningfully engage with </w:t>
      </w:r>
      <w:r w:rsidR="00E34CD8">
        <w:rPr>
          <w:rFonts w:ascii="Garamond" w:hAnsi="Garamond" w:cs="Times New Roman"/>
          <w:sz w:val="26"/>
          <w:szCs w:val="26"/>
        </w:rPr>
        <w:t>the Bangladesh incidents</w:t>
      </w:r>
      <w:r w:rsidR="006D50A5">
        <w:rPr>
          <w:rFonts w:ascii="Garamond" w:hAnsi="Garamond" w:cs="Times New Roman"/>
          <w:sz w:val="26"/>
          <w:szCs w:val="26"/>
        </w:rPr>
        <w:t>, and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 </w:t>
      </w:r>
      <w:r w:rsidR="00E8391C">
        <w:rPr>
          <w:rFonts w:ascii="Garamond" w:hAnsi="Garamond" w:cs="Times New Roman"/>
          <w:sz w:val="26"/>
          <w:szCs w:val="26"/>
        </w:rPr>
        <w:t>any broader analyse</w:t>
      </w:r>
      <w:r w:rsidR="0079553D">
        <w:rPr>
          <w:rFonts w:ascii="Garamond" w:hAnsi="Garamond" w:cs="Times New Roman"/>
          <w:sz w:val="26"/>
          <w:szCs w:val="26"/>
        </w:rPr>
        <w:t xml:space="preserve">s </w:t>
      </w:r>
      <w:r w:rsidR="006D50A5">
        <w:rPr>
          <w:rFonts w:ascii="Garamond" w:hAnsi="Garamond" w:cs="Times New Roman"/>
          <w:sz w:val="26"/>
          <w:szCs w:val="26"/>
        </w:rPr>
        <w:t xml:space="preserve">without </w:t>
      </w:r>
      <w:r w:rsidR="00E34CD8">
        <w:rPr>
          <w:rFonts w:ascii="Garamond" w:hAnsi="Garamond" w:cs="Times New Roman"/>
          <w:sz w:val="26"/>
          <w:szCs w:val="26"/>
        </w:rPr>
        <w:t xml:space="preserve">due </w:t>
      </w:r>
      <w:r w:rsidR="0079553D">
        <w:rPr>
          <w:rFonts w:ascii="Garamond" w:hAnsi="Garamond" w:cs="Times New Roman"/>
          <w:sz w:val="26"/>
          <w:szCs w:val="26"/>
        </w:rPr>
        <w:t xml:space="preserve">epistemological </w:t>
      </w:r>
      <w:r w:rsidR="00E34CD8">
        <w:rPr>
          <w:rFonts w:ascii="Garamond" w:hAnsi="Garamond" w:cs="Times New Roman"/>
          <w:sz w:val="26"/>
          <w:szCs w:val="26"/>
        </w:rPr>
        <w:t>caution</w:t>
      </w:r>
      <w:r w:rsidR="007E24C6">
        <w:rPr>
          <w:rFonts w:ascii="Garamond" w:hAnsi="Garamond" w:cs="Times New Roman"/>
          <w:sz w:val="26"/>
          <w:szCs w:val="26"/>
        </w:rPr>
        <w:t xml:space="preserve"> </w:t>
      </w:r>
      <w:r w:rsidR="002D4E02" w:rsidRPr="006C3B51">
        <w:rPr>
          <w:rFonts w:ascii="Garamond" w:hAnsi="Garamond" w:cs="Times New Roman"/>
          <w:sz w:val="26"/>
          <w:szCs w:val="26"/>
        </w:rPr>
        <w:t>may</w:t>
      </w:r>
      <w:r w:rsidR="007A2518">
        <w:rPr>
          <w:rFonts w:ascii="Garamond" w:hAnsi="Garamond" w:cs="Times New Roman"/>
          <w:sz w:val="26"/>
          <w:szCs w:val="26"/>
        </w:rPr>
        <w:t xml:space="preserve"> </w:t>
      </w:r>
      <w:r w:rsidR="00E34CD8">
        <w:rPr>
          <w:rFonts w:ascii="Garamond" w:hAnsi="Garamond" w:cs="Times New Roman"/>
          <w:sz w:val="26"/>
          <w:szCs w:val="26"/>
        </w:rPr>
        <w:t>render a study</w:t>
      </w:r>
      <w:r w:rsidR="007E24C6">
        <w:rPr>
          <w:rFonts w:ascii="Garamond" w:hAnsi="Garamond" w:cs="Times New Roman"/>
          <w:sz w:val="26"/>
          <w:szCs w:val="26"/>
        </w:rPr>
        <w:t xml:space="preserve"> </w:t>
      </w:r>
      <w:r w:rsidR="00602584">
        <w:rPr>
          <w:rFonts w:ascii="Garamond" w:hAnsi="Garamond" w:cs="Times New Roman"/>
          <w:sz w:val="26"/>
          <w:szCs w:val="26"/>
        </w:rPr>
        <w:t xml:space="preserve">unhelpful or </w:t>
      </w:r>
      <w:r w:rsidR="009264E2" w:rsidRPr="006C3B51">
        <w:rPr>
          <w:rFonts w:ascii="Garamond" w:hAnsi="Garamond" w:cs="Times New Roman"/>
          <w:sz w:val="26"/>
          <w:szCs w:val="26"/>
        </w:rPr>
        <w:t>even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 misleading (</w:t>
      </w:r>
      <w:r w:rsidR="007E24C6">
        <w:rPr>
          <w:rFonts w:ascii="Garamond" w:hAnsi="Garamond" w:cs="Times New Roman"/>
          <w:sz w:val="26"/>
          <w:szCs w:val="26"/>
        </w:rPr>
        <w:t>for instance,</w:t>
      </w:r>
      <w:r w:rsidR="007E24C6" w:rsidRPr="006C3B51">
        <w:rPr>
          <w:rFonts w:ascii="Garamond" w:hAnsi="Garamond" w:cs="Times New Roman"/>
          <w:sz w:val="26"/>
          <w:szCs w:val="26"/>
        </w:rPr>
        <w:t xml:space="preserve">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a </w:t>
      </w:r>
      <w:r w:rsidR="00E8391C">
        <w:rPr>
          <w:rFonts w:ascii="Garamond" w:hAnsi="Garamond" w:cs="Times New Roman"/>
          <w:sz w:val="26"/>
          <w:szCs w:val="26"/>
        </w:rPr>
        <w:t>normative</w:t>
      </w:r>
      <w:r w:rsidR="007E24C6">
        <w:rPr>
          <w:rFonts w:ascii="Garamond" w:hAnsi="Garamond" w:cs="Times New Roman"/>
          <w:sz w:val="26"/>
          <w:szCs w:val="26"/>
        </w:rPr>
        <w:t xml:space="preserve"> adoption of Gramsci or Marx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 </w:t>
      </w:r>
      <w:r w:rsidR="00E8391C">
        <w:rPr>
          <w:rFonts w:ascii="Garamond" w:hAnsi="Garamond" w:cs="Times New Roman"/>
          <w:sz w:val="26"/>
          <w:szCs w:val="26"/>
        </w:rPr>
        <w:t xml:space="preserve">to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explain </w:t>
      </w:r>
      <w:r w:rsidR="00602584">
        <w:rPr>
          <w:rFonts w:ascii="Garamond" w:hAnsi="Garamond" w:cs="Times New Roman"/>
          <w:sz w:val="26"/>
          <w:szCs w:val="26"/>
        </w:rPr>
        <w:t xml:space="preserve">the </w:t>
      </w:r>
      <w:r w:rsidR="009264E2" w:rsidRPr="006C3B51">
        <w:rPr>
          <w:rFonts w:ascii="Garamond" w:hAnsi="Garamond" w:cs="Times New Roman"/>
          <w:sz w:val="26"/>
          <w:szCs w:val="26"/>
        </w:rPr>
        <w:t xml:space="preserve">Dhaka </w:t>
      </w:r>
      <w:r w:rsidR="00602584">
        <w:rPr>
          <w:rFonts w:ascii="Garamond" w:hAnsi="Garamond" w:cs="Times New Roman"/>
          <w:sz w:val="26"/>
          <w:szCs w:val="26"/>
        </w:rPr>
        <w:t xml:space="preserve">events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will likely </w:t>
      </w:r>
      <w:r w:rsidR="00602584">
        <w:rPr>
          <w:rFonts w:ascii="Garamond" w:hAnsi="Garamond" w:cs="Times New Roman"/>
          <w:sz w:val="26"/>
          <w:szCs w:val="26"/>
        </w:rPr>
        <w:t xml:space="preserve">miss out on </w:t>
      </w:r>
      <w:r w:rsidR="002D4E02" w:rsidRPr="006C3B51">
        <w:rPr>
          <w:rFonts w:ascii="Garamond" w:hAnsi="Garamond" w:cs="Times New Roman"/>
          <w:sz w:val="26"/>
          <w:szCs w:val="26"/>
        </w:rPr>
        <w:t xml:space="preserve">the futility of the working class lens </w:t>
      </w:r>
      <w:r w:rsidR="00602584">
        <w:rPr>
          <w:rFonts w:ascii="Garamond" w:hAnsi="Garamond" w:cs="Times New Roman"/>
          <w:sz w:val="26"/>
          <w:szCs w:val="26"/>
        </w:rPr>
        <w:t xml:space="preserve">in a situation </w:t>
      </w:r>
      <w:r w:rsidR="008761AF">
        <w:rPr>
          <w:rFonts w:ascii="Garamond" w:hAnsi="Garamond" w:cs="Times New Roman"/>
          <w:sz w:val="26"/>
          <w:szCs w:val="26"/>
        </w:rPr>
        <w:t xml:space="preserve">where </w:t>
      </w:r>
      <w:r w:rsidR="002D4E02" w:rsidRPr="006C3B51">
        <w:rPr>
          <w:rFonts w:ascii="Garamond" w:hAnsi="Garamond" w:cs="Times New Roman"/>
          <w:sz w:val="26"/>
          <w:szCs w:val="26"/>
        </w:rPr>
        <w:t>press</w:t>
      </w:r>
      <w:r w:rsidR="009264E2" w:rsidRPr="006C3B51">
        <w:rPr>
          <w:rFonts w:ascii="Garamond" w:hAnsi="Garamond" w:cs="Times New Roman"/>
          <w:sz w:val="26"/>
          <w:szCs w:val="26"/>
        </w:rPr>
        <w:t xml:space="preserve">ing ideological issues </w:t>
      </w:r>
      <w:r w:rsidR="00E34CD8">
        <w:rPr>
          <w:rFonts w:ascii="Garamond" w:hAnsi="Garamond" w:cs="Times New Roman"/>
          <w:sz w:val="26"/>
          <w:szCs w:val="26"/>
        </w:rPr>
        <w:t>were able to sidestep</w:t>
      </w:r>
      <w:r w:rsidR="007E24C6">
        <w:rPr>
          <w:rFonts w:ascii="Garamond" w:hAnsi="Garamond" w:cs="Times New Roman"/>
          <w:sz w:val="26"/>
          <w:szCs w:val="26"/>
        </w:rPr>
        <w:t xml:space="preserve"> </w:t>
      </w:r>
      <w:r w:rsidR="000C4300">
        <w:rPr>
          <w:rFonts w:ascii="Garamond" w:hAnsi="Garamond" w:cs="Times New Roman"/>
          <w:sz w:val="26"/>
          <w:szCs w:val="26"/>
        </w:rPr>
        <w:t>class difference</w:t>
      </w:r>
      <w:r w:rsidR="00602584">
        <w:rPr>
          <w:rFonts w:ascii="Garamond" w:hAnsi="Garamond" w:cs="Times New Roman"/>
          <w:sz w:val="26"/>
          <w:szCs w:val="26"/>
        </w:rPr>
        <w:t>s</w:t>
      </w:r>
      <w:r w:rsidR="007E24C6">
        <w:rPr>
          <w:rFonts w:ascii="Garamond" w:hAnsi="Garamond" w:cs="Times New Roman"/>
          <w:sz w:val="26"/>
          <w:szCs w:val="26"/>
        </w:rPr>
        <w:t>—</w:t>
      </w:r>
      <w:r w:rsidR="00A42144">
        <w:rPr>
          <w:rFonts w:ascii="Garamond" w:hAnsi="Garamond" w:cs="Times New Roman"/>
          <w:sz w:val="26"/>
          <w:szCs w:val="26"/>
        </w:rPr>
        <w:t xml:space="preserve">otherwise </w:t>
      </w:r>
      <w:r w:rsidR="00602584">
        <w:rPr>
          <w:rFonts w:ascii="Garamond" w:hAnsi="Garamond" w:cs="Times New Roman"/>
          <w:sz w:val="26"/>
          <w:szCs w:val="26"/>
        </w:rPr>
        <w:t xml:space="preserve">a </w:t>
      </w:r>
      <w:r w:rsidR="007E24C6" w:rsidRPr="006C3B51">
        <w:rPr>
          <w:rFonts w:ascii="Garamond" w:hAnsi="Garamond" w:cs="Times New Roman"/>
          <w:sz w:val="26"/>
          <w:szCs w:val="26"/>
        </w:rPr>
        <w:t xml:space="preserve">hallmark </w:t>
      </w:r>
      <w:r w:rsidR="00602584">
        <w:rPr>
          <w:rFonts w:ascii="Garamond" w:hAnsi="Garamond" w:cs="Times New Roman"/>
          <w:sz w:val="26"/>
          <w:szCs w:val="26"/>
        </w:rPr>
        <w:t>of</w:t>
      </w:r>
      <w:r w:rsidR="007E24C6">
        <w:rPr>
          <w:rFonts w:ascii="Garamond" w:hAnsi="Garamond" w:cs="Times New Roman"/>
          <w:sz w:val="26"/>
          <w:szCs w:val="26"/>
        </w:rPr>
        <w:t xml:space="preserve"> </w:t>
      </w:r>
      <w:r w:rsidR="00602584">
        <w:rPr>
          <w:rFonts w:ascii="Garamond" w:hAnsi="Garamond" w:cs="Times New Roman"/>
          <w:sz w:val="26"/>
          <w:szCs w:val="26"/>
        </w:rPr>
        <w:t xml:space="preserve">the </w:t>
      </w:r>
      <w:r w:rsidR="007E24C6">
        <w:rPr>
          <w:rFonts w:ascii="Garamond" w:hAnsi="Garamond" w:cs="Times New Roman"/>
          <w:sz w:val="26"/>
          <w:szCs w:val="26"/>
        </w:rPr>
        <w:t>Bangladeshi societies</w:t>
      </w:r>
      <w:r w:rsidR="00A42144">
        <w:rPr>
          <w:rFonts w:ascii="Garamond" w:hAnsi="Garamond" w:cs="Times New Roman"/>
          <w:sz w:val="26"/>
          <w:szCs w:val="26"/>
        </w:rPr>
        <w:t xml:space="preserve"> </w:t>
      </w:r>
      <w:r w:rsidR="00E34CD8">
        <w:rPr>
          <w:rFonts w:ascii="Garamond" w:hAnsi="Garamond" w:cs="Times New Roman"/>
          <w:sz w:val="26"/>
          <w:szCs w:val="26"/>
        </w:rPr>
        <w:t>since independence</w:t>
      </w:r>
      <w:r w:rsidR="00A42144">
        <w:rPr>
          <w:rFonts w:ascii="Garamond" w:hAnsi="Garamond" w:cs="Times New Roman"/>
          <w:sz w:val="26"/>
          <w:szCs w:val="26"/>
        </w:rPr>
        <w:t xml:space="preserve"> (Mondal 2014, 343)</w:t>
      </w:r>
      <w:r w:rsidR="007E24C6">
        <w:rPr>
          <w:rFonts w:ascii="Garamond" w:hAnsi="Garamond" w:cs="Times New Roman"/>
          <w:sz w:val="26"/>
          <w:szCs w:val="26"/>
        </w:rPr>
        <w:t xml:space="preserve">—and </w:t>
      </w:r>
      <w:r w:rsidR="00602584">
        <w:rPr>
          <w:rFonts w:ascii="Garamond" w:hAnsi="Garamond" w:cs="Times New Roman"/>
          <w:sz w:val="26"/>
          <w:szCs w:val="26"/>
        </w:rPr>
        <w:t>brought</w:t>
      </w:r>
      <w:r w:rsidR="000C4300">
        <w:rPr>
          <w:rFonts w:ascii="Garamond" w:hAnsi="Garamond" w:cs="Times New Roman"/>
          <w:sz w:val="26"/>
          <w:szCs w:val="26"/>
        </w:rPr>
        <w:t xml:space="preserve"> </w:t>
      </w:r>
      <w:r w:rsidR="000C4300" w:rsidRPr="000C4300">
        <w:rPr>
          <w:rFonts w:ascii="Garamond" w:hAnsi="Garamond" w:cs="Times New Roman"/>
          <w:sz w:val="26"/>
          <w:szCs w:val="26"/>
        </w:rPr>
        <w:t xml:space="preserve">protesters, organizers and funders </w:t>
      </w:r>
      <w:r w:rsidR="00602584">
        <w:rPr>
          <w:rFonts w:ascii="Garamond" w:hAnsi="Garamond" w:cs="Times New Roman"/>
          <w:sz w:val="26"/>
          <w:szCs w:val="26"/>
        </w:rPr>
        <w:t xml:space="preserve">to a same interacting platform which </w:t>
      </w:r>
      <w:r w:rsidR="00A42144">
        <w:rPr>
          <w:rFonts w:ascii="Garamond" w:hAnsi="Garamond" w:cs="Times New Roman"/>
          <w:sz w:val="26"/>
          <w:szCs w:val="26"/>
        </w:rPr>
        <w:t>proved to be</w:t>
      </w:r>
      <w:r w:rsidR="00602584">
        <w:rPr>
          <w:rFonts w:ascii="Garamond" w:hAnsi="Garamond" w:cs="Times New Roman"/>
          <w:sz w:val="26"/>
          <w:szCs w:val="26"/>
        </w:rPr>
        <w:t xml:space="preserve"> </w:t>
      </w:r>
      <w:r w:rsidR="000C4300" w:rsidRPr="000C4300">
        <w:rPr>
          <w:rFonts w:ascii="Garamond" w:hAnsi="Garamond" w:cs="Times New Roman"/>
          <w:sz w:val="26"/>
          <w:szCs w:val="26"/>
        </w:rPr>
        <w:t xml:space="preserve">crucial </w:t>
      </w:r>
      <w:r w:rsidR="00A42144">
        <w:rPr>
          <w:rFonts w:ascii="Garamond" w:hAnsi="Garamond" w:cs="Times New Roman"/>
          <w:sz w:val="26"/>
          <w:szCs w:val="26"/>
        </w:rPr>
        <w:t xml:space="preserve">for </w:t>
      </w:r>
      <w:r w:rsidR="000C4300" w:rsidRPr="000C4300">
        <w:rPr>
          <w:rFonts w:ascii="Garamond" w:hAnsi="Garamond" w:cs="Times New Roman"/>
          <w:sz w:val="26"/>
          <w:szCs w:val="26"/>
        </w:rPr>
        <w:t xml:space="preserve">the </w:t>
      </w:r>
      <w:r w:rsidR="00602584">
        <w:rPr>
          <w:rFonts w:ascii="Garamond" w:hAnsi="Garamond" w:cs="Times New Roman"/>
          <w:sz w:val="26"/>
          <w:szCs w:val="26"/>
        </w:rPr>
        <w:t xml:space="preserve">movement’s </w:t>
      </w:r>
      <w:r w:rsidR="000C4300" w:rsidRPr="000C4300">
        <w:rPr>
          <w:rFonts w:ascii="Garamond" w:hAnsi="Garamond" w:cs="Times New Roman"/>
          <w:sz w:val="26"/>
          <w:szCs w:val="26"/>
        </w:rPr>
        <w:t>init</w:t>
      </w:r>
      <w:r w:rsidR="00385B1C">
        <w:rPr>
          <w:rFonts w:ascii="Garamond" w:hAnsi="Garamond" w:cs="Times New Roman"/>
          <w:sz w:val="26"/>
          <w:szCs w:val="26"/>
        </w:rPr>
        <w:t>ial success</w:t>
      </w:r>
      <w:r w:rsidR="00602584">
        <w:rPr>
          <w:rFonts w:ascii="Garamond" w:hAnsi="Garamond" w:cs="Times New Roman"/>
          <w:sz w:val="26"/>
          <w:szCs w:val="26"/>
        </w:rPr>
        <w:t>)</w:t>
      </w:r>
      <w:r w:rsidR="007E24C6">
        <w:rPr>
          <w:rFonts w:ascii="Garamond" w:hAnsi="Garamond" w:cs="Times New Roman"/>
          <w:sz w:val="26"/>
          <w:szCs w:val="26"/>
        </w:rPr>
        <w:t>.</w:t>
      </w:r>
    </w:p>
    <w:p w14:paraId="7B62CE82" w14:textId="77777777" w:rsidR="009264E2" w:rsidRPr="006C3B51" w:rsidRDefault="009264E2" w:rsidP="002D4E02">
      <w:pPr>
        <w:spacing w:line="360" w:lineRule="auto"/>
        <w:ind w:firstLine="720"/>
        <w:jc w:val="both"/>
        <w:rPr>
          <w:rFonts w:ascii="Garamond" w:hAnsi="Garamond" w:cs="Times New Roman"/>
          <w:sz w:val="26"/>
          <w:szCs w:val="26"/>
        </w:rPr>
      </w:pPr>
    </w:p>
    <w:p w14:paraId="75957561" w14:textId="2D87332B" w:rsidR="009264E2" w:rsidRPr="006C3B51" w:rsidRDefault="00A0246C" w:rsidP="009264E2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30"/>
          <w:szCs w:val="26"/>
        </w:rPr>
        <w:t>Background</w:t>
      </w:r>
      <w:r w:rsidR="00303717">
        <w:rPr>
          <w:rFonts w:ascii="Garamond" w:hAnsi="Garamond" w:cs="Times New Roman"/>
          <w:b/>
          <w:sz w:val="30"/>
          <w:szCs w:val="26"/>
        </w:rPr>
        <w:t>: t</w:t>
      </w:r>
      <w:r>
        <w:rPr>
          <w:rFonts w:ascii="Garamond" w:hAnsi="Garamond" w:cs="Times New Roman"/>
          <w:b/>
          <w:sz w:val="30"/>
          <w:szCs w:val="26"/>
        </w:rPr>
        <w:t xml:space="preserve">he </w:t>
      </w:r>
      <w:r w:rsidR="009264E2" w:rsidRPr="006C3B51">
        <w:rPr>
          <w:rFonts w:ascii="Garamond" w:hAnsi="Garamond" w:cs="Times New Roman"/>
          <w:b/>
          <w:sz w:val="30"/>
          <w:szCs w:val="26"/>
        </w:rPr>
        <w:t>2013</w:t>
      </w:r>
      <w:r w:rsidR="00E95354">
        <w:rPr>
          <w:rFonts w:ascii="Garamond" w:hAnsi="Garamond" w:cs="Times New Roman"/>
          <w:b/>
          <w:sz w:val="30"/>
          <w:szCs w:val="26"/>
        </w:rPr>
        <w:t xml:space="preserve"> </w:t>
      </w:r>
      <w:r w:rsidR="00952AA9">
        <w:rPr>
          <w:rFonts w:ascii="Garamond" w:hAnsi="Garamond" w:cs="Times New Roman"/>
          <w:b/>
          <w:sz w:val="30"/>
          <w:szCs w:val="26"/>
        </w:rPr>
        <w:t>Hefazat</w:t>
      </w:r>
      <w:r w:rsidR="00A42144">
        <w:rPr>
          <w:rFonts w:ascii="Garamond" w:hAnsi="Garamond" w:cs="Times New Roman"/>
          <w:b/>
          <w:sz w:val="30"/>
          <w:szCs w:val="26"/>
        </w:rPr>
        <w:t>-e-Islam</w:t>
      </w:r>
      <w:r w:rsidR="00952AA9">
        <w:rPr>
          <w:rFonts w:ascii="Garamond" w:hAnsi="Garamond" w:cs="Times New Roman"/>
          <w:b/>
          <w:sz w:val="30"/>
          <w:szCs w:val="26"/>
        </w:rPr>
        <w:t xml:space="preserve"> </w:t>
      </w:r>
      <w:r w:rsidR="00E95354">
        <w:rPr>
          <w:rFonts w:ascii="Garamond" w:hAnsi="Garamond" w:cs="Times New Roman"/>
          <w:b/>
          <w:sz w:val="30"/>
          <w:szCs w:val="26"/>
        </w:rPr>
        <w:t>incidents in Bangladesh</w:t>
      </w:r>
    </w:p>
    <w:p w14:paraId="01C4F11E" w14:textId="6F3FAFBB" w:rsidR="009264E2" w:rsidRDefault="009264E2" w:rsidP="006036B7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6C3B51">
        <w:rPr>
          <w:rFonts w:ascii="Garamond" w:hAnsi="Garamond" w:cs="Times New Roman"/>
          <w:sz w:val="26"/>
          <w:szCs w:val="26"/>
        </w:rPr>
        <w:t xml:space="preserve">A series of </w:t>
      </w:r>
      <w:r w:rsidR="00754424" w:rsidRPr="006C3B51">
        <w:rPr>
          <w:rFonts w:ascii="Garamond" w:hAnsi="Garamond" w:cs="Times New Roman"/>
          <w:sz w:val="26"/>
          <w:szCs w:val="26"/>
        </w:rPr>
        <w:t>popular protests</w:t>
      </w:r>
      <w:r w:rsidRPr="006C3B51">
        <w:rPr>
          <w:rFonts w:ascii="Garamond" w:hAnsi="Garamond" w:cs="Times New Roman"/>
          <w:sz w:val="26"/>
          <w:szCs w:val="26"/>
        </w:rPr>
        <w:t xml:space="preserve"> took place in Bangladesh in April and May 2013. Agitated by the incumbent Awami League’s questionable policies and arguably anti-Islam stances, several Islamic parties united to form an unprecedented coalition without allegia</w:t>
      </w:r>
      <w:r w:rsidR="00F4353B">
        <w:rPr>
          <w:rFonts w:ascii="Garamond" w:hAnsi="Garamond" w:cs="Times New Roman"/>
          <w:sz w:val="26"/>
          <w:szCs w:val="26"/>
        </w:rPr>
        <w:t>nce to major parties—</w:t>
      </w:r>
      <w:r w:rsidRPr="006C3B51">
        <w:rPr>
          <w:rFonts w:ascii="Garamond" w:hAnsi="Garamond" w:cs="Times New Roman"/>
          <w:sz w:val="26"/>
          <w:szCs w:val="26"/>
        </w:rPr>
        <w:t xml:space="preserve">in Bangladesh </w:t>
      </w:r>
      <w:r w:rsidR="00F4353B">
        <w:rPr>
          <w:rFonts w:ascii="Garamond" w:hAnsi="Garamond" w:cs="Times New Roman"/>
          <w:sz w:val="26"/>
          <w:szCs w:val="26"/>
        </w:rPr>
        <w:t xml:space="preserve">which are </w:t>
      </w:r>
      <w:r w:rsidRPr="006C3B51">
        <w:rPr>
          <w:rFonts w:ascii="Garamond" w:hAnsi="Garamond" w:cs="Times New Roman"/>
          <w:sz w:val="26"/>
          <w:szCs w:val="26"/>
        </w:rPr>
        <w:t>the Bangladesh Nationalist Party (BNP) and the Awami league (AL)</w:t>
      </w:r>
      <w:r w:rsidR="00F4353B">
        <w:rPr>
          <w:rFonts w:ascii="Garamond" w:hAnsi="Garamond" w:cs="Times New Roman"/>
          <w:sz w:val="26"/>
          <w:szCs w:val="26"/>
        </w:rPr>
        <w:t>, having</w:t>
      </w:r>
      <w:r w:rsidR="006B7045">
        <w:rPr>
          <w:rFonts w:ascii="Garamond" w:hAnsi="Garamond" w:cs="Times New Roman"/>
          <w:sz w:val="26"/>
          <w:szCs w:val="26"/>
        </w:rPr>
        <w:t xml:space="preserve"> shared</w:t>
      </w:r>
      <w:r w:rsidRPr="006C3B51">
        <w:rPr>
          <w:rFonts w:ascii="Garamond" w:hAnsi="Garamond" w:cs="Times New Roman"/>
          <w:sz w:val="26"/>
          <w:szCs w:val="26"/>
        </w:rPr>
        <w:t xml:space="preserve"> power in monochromic consistency</w:t>
      </w:r>
      <w:r w:rsidR="00776EC6">
        <w:rPr>
          <w:rFonts w:ascii="Garamond" w:hAnsi="Garamond" w:cs="Times New Roman"/>
          <w:sz w:val="26"/>
          <w:szCs w:val="26"/>
        </w:rPr>
        <w:t xml:space="preserve"> between the two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BE2D0F">
        <w:rPr>
          <w:rFonts w:ascii="Garamond" w:hAnsi="Garamond" w:cs="Times New Roman"/>
          <w:sz w:val="26"/>
          <w:szCs w:val="26"/>
        </w:rPr>
        <w:t xml:space="preserve">since the </w:t>
      </w:r>
      <w:r w:rsidR="00C37178">
        <w:rPr>
          <w:rFonts w:ascii="Garamond" w:hAnsi="Garamond" w:cs="Times New Roman"/>
          <w:sz w:val="26"/>
          <w:szCs w:val="26"/>
        </w:rPr>
        <w:t>formal</w:t>
      </w:r>
      <w:r w:rsidR="00BE2D0F">
        <w:rPr>
          <w:rFonts w:ascii="Garamond" w:hAnsi="Garamond" w:cs="Times New Roman"/>
          <w:sz w:val="26"/>
          <w:szCs w:val="26"/>
        </w:rPr>
        <w:t xml:space="preserve"> restoration of democracy in 1991</w:t>
      </w:r>
      <w:r w:rsidR="006B7045">
        <w:rPr>
          <w:rStyle w:val="FootnoteReference"/>
          <w:rFonts w:ascii="Garamond" w:hAnsi="Garamond" w:cs="Times New Roman"/>
          <w:sz w:val="26"/>
          <w:szCs w:val="26"/>
        </w:rPr>
        <w:footnoteReference w:id="3"/>
      </w:r>
      <w:r w:rsidR="00BE2D0F">
        <w:rPr>
          <w:rFonts w:ascii="Garamond" w:hAnsi="Garamond" w:cs="Times New Roman"/>
          <w:sz w:val="26"/>
          <w:szCs w:val="26"/>
        </w:rPr>
        <w:t>—</w:t>
      </w:r>
      <w:r w:rsidRPr="006C3B51">
        <w:rPr>
          <w:rFonts w:ascii="Garamond" w:hAnsi="Garamond" w:cs="Times New Roman"/>
          <w:sz w:val="26"/>
          <w:szCs w:val="26"/>
        </w:rPr>
        <w:t xml:space="preserve">and declared non-cooperation. </w:t>
      </w:r>
      <w:r w:rsidR="00C37178">
        <w:rPr>
          <w:rFonts w:ascii="Garamond" w:hAnsi="Garamond" w:cs="Times New Roman"/>
          <w:sz w:val="26"/>
          <w:szCs w:val="26"/>
        </w:rPr>
        <w:t>There were</w:t>
      </w:r>
      <w:r w:rsidRPr="006C3B51">
        <w:rPr>
          <w:rFonts w:ascii="Garamond" w:hAnsi="Garamond" w:cs="Times New Roman"/>
          <w:sz w:val="26"/>
          <w:szCs w:val="26"/>
        </w:rPr>
        <w:t xml:space="preserve"> mass gatherings in</w:t>
      </w:r>
      <w:r w:rsidR="00C37178">
        <w:rPr>
          <w:rFonts w:ascii="Garamond" w:hAnsi="Garamond" w:cs="Times New Roman"/>
          <w:sz w:val="26"/>
          <w:szCs w:val="26"/>
        </w:rPr>
        <w:t xml:space="preserve"> April in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6B7045">
        <w:rPr>
          <w:rFonts w:ascii="Garamond" w:hAnsi="Garamond" w:cs="Times New Roman"/>
          <w:sz w:val="26"/>
          <w:szCs w:val="26"/>
        </w:rPr>
        <w:t xml:space="preserve">a number of </w:t>
      </w:r>
      <w:r w:rsidRPr="006C3B51">
        <w:rPr>
          <w:rFonts w:ascii="Garamond" w:hAnsi="Garamond" w:cs="Times New Roman"/>
          <w:sz w:val="26"/>
          <w:szCs w:val="26"/>
        </w:rPr>
        <w:t>districts across the country</w:t>
      </w:r>
      <w:r w:rsidR="00C37178">
        <w:rPr>
          <w:rFonts w:ascii="Garamond" w:hAnsi="Garamond" w:cs="Times New Roman"/>
          <w:sz w:val="26"/>
          <w:szCs w:val="26"/>
        </w:rPr>
        <w:t xml:space="preserve"> </w:t>
      </w:r>
      <w:r w:rsidR="00A42144">
        <w:rPr>
          <w:rFonts w:ascii="Garamond" w:hAnsi="Garamond" w:cs="Times New Roman"/>
          <w:sz w:val="26"/>
          <w:szCs w:val="26"/>
        </w:rPr>
        <w:t>which</w:t>
      </w:r>
      <w:r w:rsidR="00C37178">
        <w:rPr>
          <w:rFonts w:ascii="Garamond" w:hAnsi="Garamond" w:cs="Times New Roman"/>
          <w:sz w:val="26"/>
          <w:szCs w:val="26"/>
        </w:rPr>
        <w:t xml:space="preserve"> left </w:t>
      </w:r>
      <w:r w:rsidR="006B7045">
        <w:rPr>
          <w:rFonts w:ascii="Garamond" w:hAnsi="Garamond" w:cs="Times New Roman"/>
          <w:sz w:val="26"/>
          <w:szCs w:val="26"/>
        </w:rPr>
        <w:t xml:space="preserve">at least one </w:t>
      </w:r>
      <w:r w:rsidR="00A42144">
        <w:rPr>
          <w:rFonts w:ascii="Garamond" w:hAnsi="Garamond" w:cs="Times New Roman"/>
          <w:sz w:val="26"/>
          <w:szCs w:val="26"/>
        </w:rPr>
        <w:t>dead.</w:t>
      </w:r>
      <w:r w:rsidR="00010FA4">
        <w:rPr>
          <w:rFonts w:ascii="Garamond" w:hAnsi="Garamond" w:cs="Times New Roman"/>
          <w:sz w:val="26"/>
          <w:szCs w:val="26"/>
        </w:rPr>
        <w:t xml:space="preserve"> In the following days, </w:t>
      </w:r>
      <w:r w:rsidRPr="006C3B51">
        <w:rPr>
          <w:rFonts w:ascii="Garamond" w:hAnsi="Garamond" w:cs="Times New Roman"/>
          <w:sz w:val="26"/>
          <w:szCs w:val="26"/>
        </w:rPr>
        <w:t xml:space="preserve">the </w:t>
      </w:r>
      <w:r w:rsidR="00E34AF6">
        <w:rPr>
          <w:rFonts w:ascii="Garamond" w:hAnsi="Garamond" w:cs="Times New Roman"/>
          <w:sz w:val="26"/>
          <w:szCs w:val="26"/>
        </w:rPr>
        <w:t xml:space="preserve">Islamic </w:t>
      </w:r>
      <w:r w:rsidRPr="006C3B51">
        <w:rPr>
          <w:rFonts w:ascii="Garamond" w:hAnsi="Garamond" w:cs="Times New Roman"/>
          <w:sz w:val="26"/>
          <w:szCs w:val="26"/>
        </w:rPr>
        <w:t>coalition</w:t>
      </w:r>
      <w:r w:rsidR="00010FA4">
        <w:rPr>
          <w:rFonts w:ascii="Garamond" w:hAnsi="Garamond" w:cs="Times New Roman"/>
          <w:sz w:val="26"/>
          <w:szCs w:val="26"/>
        </w:rPr>
        <w:t xml:space="preserve"> (l</w:t>
      </w:r>
      <w:r w:rsidR="00010FA4" w:rsidRPr="006C3B51">
        <w:rPr>
          <w:rFonts w:ascii="Garamond" w:hAnsi="Garamond" w:cs="Times New Roman"/>
          <w:sz w:val="26"/>
          <w:szCs w:val="26"/>
        </w:rPr>
        <w:t xml:space="preserve">ed by </w:t>
      </w:r>
      <w:r w:rsidR="00010FA4">
        <w:rPr>
          <w:rFonts w:ascii="Garamond" w:hAnsi="Garamond" w:cs="Times New Roman"/>
          <w:sz w:val="26"/>
          <w:szCs w:val="26"/>
        </w:rPr>
        <w:t xml:space="preserve">the HI) came up with </w:t>
      </w:r>
      <w:r w:rsidR="00A42144">
        <w:rPr>
          <w:rFonts w:ascii="Garamond" w:hAnsi="Garamond" w:cs="Times New Roman"/>
          <w:sz w:val="26"/>
          <w:szCs w:val="26"/>
        </w:rPr>
        <w:t>a 13-point demand list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B91C68">
        <w:rPr>
          <w:rFonts w:ascii="Garamond" w:hAnsi="Garamond" w:cs="Times New Roman"/>
          <w:sz w:val="26"/>
          <w:szCs w:val="26"/>
        </w:rPr>
        <w:t xml:space="preserve">(see </w:t>
      </w:r>
      <w:r w:rsidR="00583F9B">
        <w:rPr>
          <w:rFonts w:ascii="Garamond" w:hAnsi="Garamond" w:cs="Times New Roman"/>
          <w:sz w:val="26"/>
          <w:szCs w:val="26"/>
        </w:rPr>
        <w:t>Aamra24</w:t>
      </w:r>
      <w:r w:rsidR="00F94EBF">
        <w:rPr>
          <w:rFonts w:ascii="Garamond" w:hAnsi="Garamond" w:cs="Times New Roman"/>
          <w:sz w:val="26"/>
          <w:szCs w:val="26"/>
        </w:rPr>
        <w:t xml:space="preserve"> 2013)</w:t>
      </w:r>
      <w:r w:rsidR="00010FA4">
        <w:rPr>
          <w:rFonts w:ascii="Garamond" w:hAnsi="Garamond" w:cs="Times New Roman"/>
          <w:sz w:val="26"/>
          <w:szCs w:val="26"/>
        </w:rPr>
        <w:t xml:space="preserve"> which the governm</w:t>
      </w:r>
      <w:r w:rsidR="00F94EBF">
        <w:rPr>
          <w:rFonts w:ascii="Garamond" w:hAnsi="Garamond" w:cs="Times New Roman"/>
          <w:sz w:val="26"/>
          <w:szCs w:val="26"/>
        </w:rPr>
        <w:t xml:space="preserve">ent wasn’t willing to consider and instead, </w:t>
      </w:r>
      <w:r w:rsidR="00010FA4">
        <w:rPr>
          <w:rFonts w:ascii="Garamond" w:hAnsi="Garamond" w:cs="Times New Roman"/>
          <w:sz w:val="26"/>
          <w:szCs w:val="26"/>
        </w:rPr>
        <w:t xml:space="preserve">when the coalition decided </w:t>
      </w:r>
      <w:r w:rsidRPr="006C3B51">
        <w:rPr>
          <w:rFonts w:ascii="Garamond" w:hAnsi="Garamond" w:cs="Times New Roman"/>
          <w:sz w:val="26"/>
          <w:szCs w:val="26"/>
        </w:rPr>
        <w:t xml:space="preserve">to convene </w:t>
      </w:r>
      <w:r w:rsidR="00EF07C4">
        <w:rPr>
          <w:rFonts w:ascii="Garamond" w:hAnsi="Garamond" w:cs="Times New Roman"/>
          <w:sz w:val="26"/>
          <w:szCs w:val="26"/>
        </w:rPr>
        <w:t xml:space="preserve">a </w:t>
      </w:r>
      <w:r w:rsidRPr="006C3B51">
        <w:rPr>
          <w:rFonts w:ascii="Garamond" w:hAnsi="Garamond" w:cs="Times New Roman"/>
          <w:sz w:val="26"/>
          <w:szCs w:val="26"/>
        </w:rPr>
        <w:t>mass g</w:t>
      </w:r>
      <w:r w:rsidR="00010FA4">
        <w:rPr>
          <w:rFonts w:ascii="Garamond" w:hAnsi="Garamond" w:cs="Times New Roman"/>
          <w:sz w:val="26"/>
          <w:szCs w:val="26"/>
        </w:rPr>
        <w:t>athering at the c</w:t>
      </w:r>
      <w:r w:rsidR="00E34AF6">
        <w:rPr>
          <w:rFonts w:ascii="Garamond" w:hAnsi="Garamond" w:cs="Times New Roman"/>
          <w:sz w:val="26"/>
          <w:szCs w:val="26"/>
        </w:rPr>
        <w:t xml:space="preserve">apital </w:t>
      </w:r>
      <w:r w:rsidR="00EF07C4">
        <w:rPr>
          <w:rFonts w:ascii="Garamond" w:hAnsi="Garamond" w:cs="Times New Roman"/>
          <w:sz w:val="26"/>
          <w:szCs w:val="26"/>
        </w:rPr>
        <w:t>on the 5</w:t>
      </w:r>
      <w:r w:rsidR="00EF07C4" w:rsidRPr="00EF07C4">
        <w:rPr>
          <w:rFonts w:ascii="Garamond" w:hAnsi="Garamond" w:cs="Times New Roman"/>
          <w:sz w:val="26"/>
          <w:szCs w:val="26"/>
          <w:vertAlign w:val="superscript"/>
        </w:rPr>
        <w:t>th</w:t>
      </w:r>
      <w:r w:rsidR="00EF07C4">
        <w:rPr>
          <w:rFonts w:ascii="Garamond" w:hAnsi="Garamond" w:cs="Times New Roman"/>
          <w:sz w:val="26"/>
          <w:szCs w:val="26"/>
        </w:rPr>
        <w:t xml:space="preserve"> of May</w:t>
      </w:r>
      <w:r w:rsidR="00F94EBF">
        <w:rPr>
          <w:rFonts w:ascii="Garamond" w:hAnsi="Garamond" w:cs="Times New Roman"/>
          <w:sz w:val="26"/>
          <w:szCs w:val="26"/>
        </w:rPr>
        <w:t xml:space="preserve"> (</w:t>
      </w:r>
      <w:r w:rsidRPr="006C3B51">
        <w:rPr>
          <w:rFonts w:ascii="Garamond" w:hAnsi="Garamond" w:cs="Times New Roman"/>
          <w:sz w:val="26"/>
          <w:szCs w:val="26"/>
        </w:rPr>
        <w:t xml:space="preserve">from where further programs </w:t>
      </w:r>
      <w:r w:rsidR="00E34AF6">
        <w:rPr>
          <w:rFonts w:ascii="Garamond" w:hAnsi="Garamond" w:cs="Times New Roman"/>
          <w:sz w:val="26"/>
          <w:szCs w:val="26"/>
        </w:rPr>
        <w:t>would be announced</w:t>
      </w:r>
      <w:r w:rsidR="00F94EBF">
        <w:rPr>
          <w:rFonts w:ascii="Garamond" w:hAnsi="Garamond" w:cs="Times New Roman"/>
          <w:sz w:val="26"/>
          <w:szCs w:val="26"/>
        </w:rPr>
        <w:t>)</w:t>
      </w:r>
      <w:r w:rsidR="00E34AF6">
        <w:rPr>
          <w:rFonts w:ascii="Garamond" w:hAnsi="Garamond" w:cs="Times New Roman"/>
          <w:sz w:val="26"/>
          <w:szCs w:val="26"/>
        </w:rPr>
        <w:t xml:space="preserve">, </w:t>
      </w:r>
      <w:r w:rsidR="00F94EBF">
        <w:rPr>
          <w:rFonts w:ascii="Garamond" w:hAnsi="Garamond" w:cs="Times New Roman"/>
          <w:sz w:val="26"/>
          <w:szCs w:val="26"/>
        </w:rPr>
        <w:t xml:space="preserve">it </w:t>
      </w:r>
      <w:r w:rsidRPr="006C3B51">
        <w:rPr>
          <w:rFonts w:ascii="Garamond" w:hAnsi="Garamond" w:cs="Times New Roman"/>
          <w:sz w:val="26"/>
          <w:szCs w:val="26"/>
        </w:rPr>
        <w:t>decided to go the hard way.</w:t>
      </w:r>
      <w:r w:rsidR="00EF07C4">
        <w:rPr>
          <w:rFonts w:ascii="Garamond" w:hAnsi="Garamond" w:cs="Times New Roman"/>
          <w:sz w:val="26"/>
          <w:szCs w:val="26"/>
        </w:rPr>
        <w:t xml:space="preserve"> On the day of 5 May, there were sporadic clashes between the police and the protesters at various parts of </w:t>
      </w:r>
      <w:r w:rsidR="00F94EBF">
        <w:rPr>
          <w:rFonts w:ascii="Garamond" w:hAnsi="Garamond" w:cs="Times New Roman"/>
          <w:sz w:val="26"/>
          <w:szCs w:val="26"/>
        </w:rPr>
        <w:t>Dhaka</w:t>
      </w:r>
      <w:r w:rsidR="00EF07C4">
        <w:rPr>
          <w:rFonts w:ascii="Garamond" w:hAnsi="Garamond" w:cs="Times New Roman"/>
          <w:sz w:val="26"/>
          <w:szCs w:val="26"/>
        </w:rPr>
        <w:t xml:space="preserve"> </w:t>
      </w:r>
      <w:r w:rsidR="00B0599D">
        <w:rPr>
          <w:rFonts w:ascii="Garamond" w:hAnsi="Garamond" w:cs="Times New Roman"/>
          <w:sz w:val="26"/>
          <w:szCs w:val="26"/>
        </w:rPr>
        <w:t>until they gathered at Motijheel, for add</w:t>
      </w:r>
      <w:r w:rsidR="00F94EBF">
        <w:rPr>
          <w:rFonts w:ascii="Garamond" w:hAnsi="Garamond" w:cs="Times New Roman"/>
          <w:sz w:val="26"/>
          <w:szCs w:val="26"/>
        </w:rPr>
        <w:t>ress by Mufti Ahmed Shafi, the HI</w:t>
      </w:r>
      <w:r w:rsidR="00B0599D">
        <w:rPr>
          <w:rFonts w:ascii="Garamond" w:hAnsi="Garamond" w:cs="Times New Roman"/>
          <w:sz w:val="26"/>
          <w:szCs w:val="26"/>
        </w:rPr>
        <w:t xml:space="preserve"> leader, and eventually decided </w:t>
      </w:r>
      <w:r w:rsidR="00CA2026">
        <w:rPr>
          <w:rFonts w:ascii="Garamond" w:hAnsi="Garamond" w:cs="Times New Roman"/>
          <w:sz w:val="26"/>
          <w:szCs w:val="26"/>
        </w:rPr>
        <w:t xml:space="preserve">for a night halt in and around the </w:t>
      </w:r>
      <w:r w:rsidR="00F94EBF">
        <w:rPr>
          <w:rFonts w:ascii="Garamond" w:hAnsi="Garamond" w:cs="Times New Roman"/>
          <w:sz w:val="26"/>
          <w:szCs w:val="26"/>
        </w:rPr>
        <w:t>thoroughfare</w:t>
      </w:r>
      <w:r w:rsidR="00CA2026">
        <w:rPr>
          <w:rFonts w:ascii="Garamond" w:hAnsi="Garamond" w:cs="Times New Roman"/>
          <w:sz w:val="26"/>
          <w:szCs w:val="26"/>
        </w:rPr>
        <w:t xml:space="preserve"> </w:t>
      </w:r>
      <w:r w:rsidR="00B0599D">
        <w:rPr>
          <w:rFonts w:ascii="Garamond" w:hAnsi="Garamond" w:cs="Times New Roman"/>
          <w:sz w:val="26"/>
          <w:szCs w:val="26"/>
        </w:rPr>
        <w:t>(</w:t>
      </w:r>
      <w:r w:rsidR="008C1CD8">
        <w:rPr>
          <w:rFonts w:ascii="Garamond" w:hAnsi="Garamond" w:cs="Times New Roman"/>
          <w:sz w:val="26"/>
          <w:szCs w:val="26"/>
        </w:rPr>
        <w:t>Mustafa 2013</w:t>
      </w:r>
      <w:r w:rsidR="00B0599D">
        <w:rPr>
          <w:rFonts w:ascii="Garamond" w:hAnsi="Garamond" w:cs="Times New Roman"/>
          <w:sz w:val="26"/>
          <w:szCs w:val="26"/>
        </w:rPr>
        <w:t>)</w:t>
      </w:r>
      <w:r w:rsidR="00CA2026">
        <w:rPr>
          <w:rFonts w:ascii="Garamond" w:hAnsi="Garamond" w:cs="Times New Roman"/>
          <w:sz w:val="26"/>
          <w:szCs w:val="26"/>
        </w:rPr>
        <w:t xml:space="preserve">. The brute intervention occurred then. After midnight, at about 2am, the </w:t>
      </w:r>
      <w:r w:rsidRPr="006C3B51">
        <w:rPr>
          <w:rFonts w:ascii="Garamond" w:hAnsi="Garamond" w:cs="Times New Roman"/>
          <w:sz w:val="26"/>
          <w:szCs w:val="26"/>
        </w:rPr>
        <w:t xml:space="preserve">members of Bangladesh Police, Border Guards and Rapid Action Battalion </w:t>
      </w:r>
      <w:r w:rsidR="00AA04B9">
        <w:rPr>
          <w:rFonts w:ascii="Garamond" w:hAnsi="Garamond" w:cs="Times New Roman"/>
          <w:sz w:val="26"/>
          <w:szCs w:val="26"/>
        </w:rPr>
        <w:t>were ordered to take</w:t>
      </w:r>
      <w:r w:rsidR="00EF07C4">
        <w:rPr>
          <w:rFonts w:ascii="Garamond" w:hAnsi="Garamond" w:cs="Times New Roman"/>
          <w:sz w:val="26"/>
          <w:szCs w:val="26"/>
        </w:rPr>
        <w:t xml:space="preserve"> </w:t>
      </w:r>
      <w:r w:rsidRPr="006C3B51">
        <w:rPr>
          <w:rFonts w:ascii="Garamond" w:hAnsi="Garamond" w:cs="Times New Roman"/>
          <w:sz w:val="26"/>
          <w:szCs w:val="26"/>
        </w:rPr>
        <w:t>on</w:t>
      </w:r>
      <w:r w:rsidR="00CA2026">
        <w:rPr>
          <w:rFonts w:ascii="Garamond" w:hAnsi="Garamond" w:cs="Times New Roman"/>
          <w:sz w:val="26"/>
          <w:szCs w:val="26"/>
        </w:rPr>
        <w:t xml:space="preserve"> unarmed people—</w:t>
      </w:r>
      <w:r w:rsidR="00EF07C4">
        <w:rPr>
          <w:rFonts w:ascii="Garamond" w:hAnsi="Garamond" w:cs="Times New Roman"/>
          <w:sz w:val="26"/>
          <w:szCs w:val="26"/>
        </w:rPr>
        <w:t xml:space="preserve">a thousands of them, in fact, </w:t>
      </w:r>
      <w:r w:rsidR="00AA04B9">
        <w:rPr>
          <w:rFonts w:ascii="Garamond" w:hAnsi="Garamond" w:cs="Times New Roman"/>
          <w:sz w:val="26"/>
          <w:szCs w:val="26"/>
        </w:rPr>
        <w:t>having reached the capital</w:t>
      </w:r>
      <w:r w:rsidRPr="006C3B51">
        <w:rPr>
          <w:rFonts w:ascii="Garamond" w:hAnsi="Garamond" w:cs="Times New Roman"/>
          <w:sz w:val="26"/>
          <w:szCs w:val="26"/>
        </w:rPr>
        <w:t xml:space="preserve"> following march</w:t>
      </w:r>
      <w:r w:rsidR="00EF07C4">
        <w:rPr>
          <w:rFonts w:ascii="Garamond" w:hAnsi="Garamond" w:cs="Times New Roman"/>
          <w:sz w:val="26"/>
          <w:szCs w:val="26"/>
        </w:rPr>
        <w:t>es</w:t>
      </w:r>
      <w:r w:rsidRPr="006C3B51">
        <w:rPr>
          <w:rFonts w:ascii="Garamond" w:hAnsi="Garamond" w:cs="Times New Roman"/>
          <w:sz w:val="26"/>
          <w:szCs w:val="26"/>
        </w:rPr>
        <w:t xml:space="preserve"> from </w:t>
      </w:r>
      <w:r w:rsidR="00EF07C4">
        <w:rPr>
          <w:rFonts w:ascii="Garamond" w:hAnsi="Garamond" w:cs="Times New Roman"/>
          <w:sz w:val="26"/>
          <w:szCs w:val="26"/>
        </w:rPr>
        <w:lastRenderedPageBreak/>
        <w:t>various parts of the country</w:t>
      </w:r>
      <w:r w:rsidR="00CA2026">
        <w:rPr>
          <w:rFonts w:ascii="Garamond" w:hAnsi="Garamond" w:cs="Times New Roman"/>
          <w:sz w:val="26"/>
          <w:szCs w:val="26"/>
        </w:rPr>
        <w:t xml:space="preserve"> (</w:t>
      </w:r>
      <w:r w:rsidRPr="006C3B51">
        <w:rPr>
          <w:rFonts w:ascii="Garamond" w:hAnsi="Garamond" w:cs="Times New Roman"/>
          <w:sz w:val="26"/>
          <w:szCs w:val="26"/>
        </w:rPr>
        <w:t xml:space="preserve">many of them </w:t>
      </w:r>
      <w:r w:rsidR="00E34AF6">
        <w:rPr>
          <w:rFonts w:ascii="Garamond" w:hAnsi="Garamond" w:cs="Times New Roman"/>
          <w:sz w:val="26"/>
          <w:szCs w:val="26"/>
        </w:rPr>
        <w:t xml:space="preserve">elderly people or </w:t>
      </w:r>
      <w:r w:rsidRPr="006C3B51">
        <w:rPr>
          <w:rFonts w:ascii="Garamond" w:hAnsi="Garamond" w:cs="Times New Roman"/>
          <w:sz w:val="26"/>
          <w:szCs w:val="26"/>
        </w:rPr>
        <w:t>under-aged students</w:t>
      </w:r>
      <w:r w:rsidR="00CA2026">
        <w:rPr>
          <w:rFonts w:ascii="Garamond" w:hAnsi="Garamond" w:cs="Times New Roman"/>
          <w:sz w:val="26"/>
          <w:szCs w:val="26"/>
        </w:rPr>
        <w:t xml:space="preserve"> who bore no political affiliation but religious zeal only).</w:t>
      </w:r>
      <w:r w:rsidR="006036B7">
        <w:rPr>
          <w:rFonts w:ascii="Garamond" w:hAnsi="Garamond" w:cs="Times New Roman"/>
          <w:sz w:val="26"/>
          <w:szCs w:val="26"/>
        </w:rPr>
        <w:t xml:space="preserve"> </w:t>
      </w:r>
      <w:r w:rsidRPr="006C3B51">
        <w:rPr>
          <w:rFonts w:ascii="Garamond" w:hAnsi="Garamond" w:cs="Times New Roman"/>
          <w:sz w:val="26"/>
          <w:szCs w:val="26"/>
        </w:rPr>
        <w:t xml:space="preserve">There are </w:t>
      </w:r>
      <w:r w:rsidR="00AA04B9">
        <w:rPr>
          <w:rFonts w:ascii="Garamond" w:hAnsi="Garamond" w:cs="Times New Roman"/>
          <w:sz w:val="26"/>
          <w:szCs w:val="26"/>
        </w:rPr>
        <w:t>differing</w:t>
      </w:r>
      <w:r w:rsidRPr="006C3B51">
        <w:rPr>
          <w:rFonts w:ascii="Garamond" w:hAnsi="Garamond" w:cs="Times New Roman"/>
          <w:sz w:val="26"/>
          <w:szCs w:val="26"/>
        </w:rPr>
        <w:t xml:space="preserve"> accounts of what followed, </w:t>
      </w:r>
      <w:r w:rsidR="00AA04B9">
        <w:rPr>
          <w:rFonts w:ascii="Garamond" w:hAnsi="Garamond" w:cs="Times New Roman"/>
          <w:sz w:val="26"/>
          <w:szCs w:val="26"/>
        </w:rPr>
        <w:t xml:space="preserve">and </w:t>
      </w:r>
      <w:r w:rsidRPr="006C3B51">
        <w:rPr>
          <w:rFonts w:ascii="Garamond" w:hAnsi="Garamond" w:cs="Times New Roman"/>
          <w:sz w:val="26"/>
          <w:szCs w:val="26"/>
        </w:rPr>
        <w:t xml:space="preserve">a </w:t>
      </w:r>
      <w:r w:rsidR="00AA04B9">
        <w:rPr>
          <w:rFonts w:ascii="Garamond" w:hAnsi="Garamond" w:cs="Times New Roman"/>
          <w:sz w:val="26"/>
          <w:szCs w:val="26"/>
        </w:rPr>
        <w:t xml:space="preserve">good </w:t>
      </w:r>
      <w:r w:rsidRPr="006C3B51">
        <w:rPr>
          <w:rFonts w:ascii="Garamond" w:hAnsi="Garamond" w:cs="Times New Roman"/>
          <w:sz w:val="26"/>
          <w:szCs w:val="26"/>
        </w:rPr>
        <w:t xml:space="preserve">part of </w:t>
      </w:r>
      <w:r w:rsidR="00AA04B9">
        <w:rPr>
          <w:rFonts w:ascii="Garamond" w:hAnsi="Garamond" w:cs="Times New Roman"/>
          <w:sz w:val="26"/>
          <w:szCs w:val="26"/>
        </w:rPr>
        <w:t>it cannot</w:t>
      </w:r>
      <w:r w:rsidRPr="006C3B51">
        <w:rPr>
          <w:rFonts w:ascii="Garamond" w:hAnsi="Garamond" w:cs="Times New Roman"/>
          <w:sz w:val="26"/>
          <w:szCs w:val="26"/>
        </w:rPr>
        <w:t xml:space="preserve"> be traced back for confirmation. What can be confirmed, however, is that </w:t>
      </w:r>
      <w:r w:rsidR="006B7045">
        <w:rPr>
          <w:rFonts w:ascii="Garamond" w:hAnsi="Garamond" w:cs="Times New Roman"/>
          <w:sz w:val="26"/>
          <w:szCs w:val="26"/>
        </w:rPr>
        <w:t xml:space="preserve">live </w:t>
      </w:r>
      <w:r w:rsidRPr="006C3B51">
        <w:rPr>
          <w:rFonts w:ascii="Garamond" w:hAnsi="Garamond" w:cs="Times New Roman"/>
          <w:sz w:val="26"/>
          <w:szCs w:val="26"/>
        </w:rPr>
        <w:t xml:space="preserve">ammunition were fired on civilian people, unknown numbers of people died (their bodies being allegedly ‘removed’ from the streets by </w:t>
      </w:r>
      <w:r w:rsidR="00AA04B9">
        <w:rPr>
          <w:rFonts w:ascii="Garamond" w:hAnsi="Garamond" w:cs="Times New Roman"/>
          <w:sz w:val="26"/>
          <w:szCs w:val="26"/>
        </w:rPr>
        <w:t>‘government forces’) and unspecified</w:t>
      </w:r>
      <w:r w:rsidRPr="006C3B51">
        <w:rPr>
          <w:rFonts w:ascii="Garamond" w:hAnsi="Garamond" w:cs="Times New Roman"/>
          <w:sz w:val="26"/>
          <w:szCs w:val="26"/>
        </w:rPr>
        <w:t xml:space="preserve"> measures were taken </w:t>
      </w:r>
      <w:r w:rsidR="000F731F">
        <w:rPr>
          <w:rFonts w:ascii="Garamond" w:hAnsi="Garamond" w:cs="Times New Roman"/>
          <w:sz w:val="26"/>
          <w:szCs w:val="26"/>
        </w:rPr>
        <w:t>by the state to ens</w:t>
      </w:r>
      <w:r w:rsidR="00B91C68">
        <w:rPr>
          <w:rFonts w:ascii="Garamond" w:hAnsi="Garamond" w:cs="Times New Roman"/>
          <w:sz w:val="26"/>
          <w:szCs w:val="26"/>
        </w:rPr>
        <w:t>ure subsequent cover-up (</w:t>
      </w:r>
      <w:r w:rsidR="00583F9B">
        <w:rPr>
          <w:rFonts w:ascii="Garamond" w:hAnsi="Garamond" w:cs="Times New Roman"/>
          <w:sz w:val="26"/>
          <w:szCs w:val="26"/>
        </w:rPr>
        <w:t>Aamra24</w:t>
      </w:r>
      <w:r w:rsidR="000F731F" w:rsidRPr="000F731F">
        <w:rPr>
          <w:rFonts w:ascii="Garamond" w:hAnsi="Garamond" w:cs="Times New Roman"/>
          <w:sz w:val="26"/>
          <w:szCs w:val="26"/>
        </w:rPr>
        <w:t xml:space="preserve"> 2013</w:t>
      </w:r>
      <w:r w:rsidR="000F731F">
        <w:rPr>
          <w:rFonts w:ascii="Garamond" w:hAnsi="Garamond" w:cs="Times New Roman"/>
          <w:sz w:val="26"/>
          <w:szCs w:val="26"/>
        </w:rPr>
        <w:t>; The Brethren of Black Lotus</w:t>
      </w:r>
      <w:r w:rsidR="000F731F" w:rsidRPr="000F731F">
        <w:rPr>
          <w:rFonts w:ascii="Garamond" w:hAnsi="Garamond" w:cs="Times New Roman"/>
          <w:sz w:val="26"/>
          <w:szCs w:val="26"/>
        </w:rPr>
        <w:t xml:space="preserve"> 2013</w:t>
      </w:r>
      <w:r w:rsidR="000F731F">
        <w:rPr>
          <w:rFonts w:ascii="Garamond" w:hAnsi="Garamond" w:cs="Times New Roman"/>
          <w:sz w:val="26"/>
          <w:szCs w:val="26"/>
        </w:rPr>
        <w:t xml:space="preserve">; </w:t>
      </w:r>
      <w:r w:rsidR="00BC5562">
        <w:rPr>
          <w:rFonts w:ascii="Garamond" w:hAnsi="Garamond" w:cs="Times New Roman"/>
          <w:sz w:val="26"/>
          <w:szCs w:val="26"/>
        </w:rPr>
        <w:t>The Desh Rights 2013)</w:t>
      </w:r>
      <w:r w:rsidR="004B29A8">
        <w:rPr>
          <w:rFonts w:ascii="Garamond" w:hAnsi="Garamond" w:cs="Times New Roman"/>
          <w:sz w:val="26"/>
          <w:szCs w:val="26"/>
        </w:rPr>
        <w:t>.</w:t>
      </w:r>
      <w:r w:rsidR="00D7114A">
        <w:rPr>
          <w:rStyle w:val="FootnoteReference"/>
          <w:rFonts w:ascii="Garamond" w:hAnsi="Garamond" w:cs="Times New Roman"/>
          <w:sz w:val="26"/>
          <w:szCs w:val="26"/>
        </w:rPr>
        <w:footnoteReference w:id="4"/>
      </w:r>
    </w:p>
    <w:p w14:paraId="12A58A78" w14:textId="6F7B3906" w:rsidR="00487C26" w:rsidRDefault="00487C26" w:rsidP="00487C26">
      <w:pPr>
        <w:spacing w:before="240" w:line="360" w:lineRule="auto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noProof/>
          <w:sz w:val="26"/>
          <w:szCs w:val="26"/>
        </w:rPr>
        <w:drawing>
          <wp:inline distT="0" distB="0" distL="0" distR="0" wp14:anchorId="413165B8" wp14:editId="1575BDE7">
            <wp:extent cx="5055282" cy="277704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-elevated-view-of-the-crowds-around-the-Shapla-Water-Lilly-monumen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"/>
                    <a:stretch/>
                  </pic:blipFill>
                  <pic:spPr bwMode="auto">
                    <a:xfrm>
                      <a:off x="0" y="0"/>
                      <a:ext cx="5064667" cy="278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E6C3C" w14:textId="075F1909" w:rsidR="00BC5562" w:rsidRDefault="00BC5562" w:rsidP="00BC5562">
      <w:pPr>
        <w:spacing w:line="240" w:lineRule="auto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Figure 1: View of the crowd around the Shapla Monument in Motijheel, Dhaka</w:t>
      </w:r>
      <w:r w:rsidR="00EE190B">
        <w:rPr>
          <w:rFonts w:ascii="Garamond" w:hAnsi="Garamond" w:cs="Times New Roman"/>
          <w:sz w:val="26"/>
          <w:szCs w:val="26"/>
        </w:rPr>
        <w:t>,</w:t>
      </w:r>
      <w:r>
        <w:rPr>
          <w:rFonts w:ascii="Garamond" w:hAnsi="Garamond" w:cs="Times New Roman"/>
          <w:sz w:val="26"/>
          <w:szCs w:val="26"/>
        </w:rPr>
        <w:t xml:space="preserve"> on </w:t>
      </w:r>
      <w:r w:rsidR="00EE190B">
        <w:rPr>
          <w:rFonts w:ascii="Garamond" w:hAnsi="Garamond" w:cs="Times New Roman"/>
          <w:sz w:val="26"/>
          <w:szCs w:val="26"/>
        </w:rPr>
        <w:t xml:space="preserve">May </w:t>
      </w:r>
      <w:r>
        <w:rPr>
          <w:rFonts w:ascii="Garamond" w:hAnsi="Garamond" w:cs="Times New Roman"/>
          <w:sz w:val="26"/>
          <w:szCs w:val="26"/>
        </w:rPr>
        <w:t>5</w:t>
      </w:r>
      <w:r w:rsidR="00EE190B">
        <w:rPr>
          <w:rFonts w:ascii="Garamond" w:hAnsi="Garamond" w:cs="Times New Roman"/>
          <w:sz w:val="26"/>
          <w:szCs w:val="26"/>
        </w:rPr>
        <w:t xml:space="preserve">, </w:t>
      </w:r>
      <w:r w:rsidR="00DA0DC3">
        <w:rPr>
          <w:rFonts w:ascii="Garamond" w:hAnsi="Garamond" w:cs="Times New Roman"/>
          <w:sz w:val="26"/>
          <w:szCs w:val="26"/>
        </w:rPr>
        <w:t>2013</w:t>
      </w:r>
      <w:r>
        <w:rPr>
          <w:rFonts w:ascii="Garamond" w:hAnsi="Garamond" w:cs="Times New Roman"/>
          <w:sz w:val="26"/>
          <w:szCs w:val="26"/>
        </w:rPr>
        <w:t>, hours before the government crackdown</w:t>
      </w:r>
    </w:p>
    <w:p w14:paraId="6163B889" w14:textId="36DAB4A6" w:rsidR="00BC5562" w:rsidRPr="006C3B51" w:rsidRDefault="00BC5562" w:rsidP="00487C26">
      <w:pPr>
        <w:spacing w:before="240" w:line="360" w:lineRule="auto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i/>
          <w:sz w:val="24"/>
          <w:szCs w:val="26"/>
        </w:rPr>
        <w:t xml:space="preserve">Photo Source: </w:t>
      </w:r>
      <w:r w:rsidR="00887954" w:rsidRPr="00887954">
        <w:rPr>
          <w:rFonts w:ascii="Garamond" w:hAnsi="Garamond" w:cs="Times New Roman"/>
          <w:i/>
          <w:sz w:val="24"/>
          <w:szCs w:val="26"/>
        </w:rPr>
        <w:t>Feb28.org image archive</w:t>
      </w:r>
      <w:r>
        <w:rPr>
          <w:rStyle w:val="FootnoteReference"/>
          <w:rFonts w:ascii="Garamond" w:hAnsi="Garamond" w:cs="Times New Roman"/>
          <w:i/>
          <w:sz w:val="24"/>
          <w:szCs w:val="26"/>
        </w:rPr>
        <w:footnoteReference w:id="5"/>
      </w:r>
    </w:p>
    <w:p w14:paraId="486674FC" w14:textId="703C8B06" w:rsidR="00096475" w:rsidRPr="00EF3B54" w:rsidRDefault="00AA04B9" w:rsidP="00096475">
      <w:pPr>
        <w:spacing w:before="240" w:line="360" w:lineRule="auto"/>
        <w:ind w:firstLine="432"/>
        <w:jc w:val="both"/>
        <w:rPr>
          <w:rFonts w:ascii="Garamond" w:hAnsi="Garamond" w:cs="Times New Roman"/>
          <w:color w:val="FF0000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H</w:t>
      </w:r>
      <w:r w:rsidR="004C41A8">
        <w:rPr>
          <w:rFonts w:ascii="Garamond" w:hAnsi="Garamond" w:cs="Times New Roman"/>
          <w:sz w:val="26"/>
          <w:szCs w:val="26"/>
        </w:rPr>
        <w:t xml:space="preserve">appening </w:t>
      </w:r>
      <w:r w:rsidR="00CC7128">
        <w:rPr>
          <w:rFonts w:ascii="Garamond" w:hAnsi="Garamond" w:cs="Times New Roman"/>
          <w:sz w:val="26"/>
          <w:szCs w:val="26"/>
        </w:rPr>
        <w:t xml:space="preserve">largely </w:t>
      </w:r>
      <w:r>
        <w:rPr>
          <w:rFonts w:ascii="Garamond" w:hAnsi="Garamond" w:cs="Times New Roman"/>
          <w:sz w:val="26"/>
          <w:szCs w:val="26"/>
        </w:rPr>
        <w:t xml:space="preserve">in </w:t>
      </w:r>
      <w:r w:rsidR="004C41A8">
        <w:rPr>
          <w:rFonts w:ascii="Garamond" w:hAnsi="Garamond" w:cs="Times New Roman"/>
          <w:sz w:val="26"/>
          <w:szCs w:val="26"/>
        </w:rPr>
        <w:t>Dhaka</w:t>
      </w:r>
      <w:r w:rsidR="00CC7128">
        <w:rPr>
          <w:rFonts w:ascii="Garamond" w:hAnsi="Garamond" w:cs="Times New Roman"/>
          <w:sz w:val="26"/>
          <w:szCs w:val="26"/>
        </w:rPr>
        <w:t xml:space="preserve">, </w:t>
      </w:r>
      <w:r w:rsidR="001E5A1B">
        <w:rPr>
          <w:rFonts w:ascii="Garamond" w:hAnsi="Garamond" w:cs="Times New Roman"/>
          <w:sz w:val="26"/>
          <w:szCs w:val="26"/>
        </w:rPr>
        <w:t>and</w:t>
      </w:r>
      <w:r w:rsidR="00CC7128">
        <w:rPr>
          <w:rFonts w:ascii="Garamond" w:hAnsi="Garamond" w:cs="Times New Roman"/>
          <w:sz w:val="26"/>
          <w:szCs w:val="26"/>
        </w:rPr>
        <w:t xml:space="preserve"> </w:t>
      </w:r>
      <w:r w:rsidR="001E2D36">
        <w:rPr>
          <w:rFonts w:ascii="Garamond" w:hAnsi="Garamond" w:cs="Times New Roman"/>
          <w:sz w:val="26"/>
          <w:szCs w:val="26"/>
        </w:rPr>
        <w:t xml:space="preserve">to a lesser degree </w:t>
      </w:r>
      <w:r w:rsidR="00CC7128">
        <w:rPr>
          <w:rFonts w:ascii="Garamond" w:hAnsi="Garamond" w:cs="Times New Roman"/>
          <w:sz w:val="26"/>
          <w:szCs w:val="26"/>
        </w:rPr>
        <w:t xml:space="preserve">in </w:t>
      </w:r>
      <w:r w:rsidR="001E2D36">
        <w:rPr>
          <w:rFonts w:ascii="Garamond" w:hAnsi="Garamond" w:cs="Times New Roman"/>
          <w:sz w:val="26"/>
          <w:szCs w:val="26"/>
        </w:rPr>
        <w:t xml:space="preserve">the </w:t>
      </w:r>
      <w:r w:rsidR="00CC7128">
        <w:rPr>
          <w:rFonts w:ascii="Garamond" w:hAnsi="Garamond" w:cs="Times New Roman"/>
          <w:sz w:val="26"/>
          <w:szCs w:val="26"/>
        </w:rPr>
        <w:t>other districts of Bangladesh</w:t>
      </w:r>
      <w:r>
        <w:rPr>
          <w:rFonts w:ascii="Garamond" w:hAnsi="Garamond" w:cs="Times New Roman"/>
          <w:sz w:val="26"/>
          <w:szCs w:val="26"/>
        </w:rPr>
        <w:t xml:space="preserve">, the Hefazat incidents </w:t>
      </w:r>
      <w:r w:rsidR="004C41A8">
        <w:rPr>
          <w:rFonts w:ascii="Garamond" w:hAnsi="Garamond" w:cs="Times New Roman"/>
          <w:sz w:val="26"/>
          <w:szCs w:val="26"/>
        </w:rPr>
        <w:t xml:space="preserve">offer </w:t>
      </w:r>
      <w:r w:rsidR="00F11DA2">
        <w:rPr>
          <w:rFonts w:ascii="Garamond" w:hAnsi="Garamond" w:cs="Times New Roman"/>
          <w:sz w:val="26"/>
          <w:szCs w:val="26"/>
        </w:rPr>
        <w:t xml:space="preserve">a </w:t>
      </w:r>
      <w:r w:rsidR="00754424" w:rsidRPr="006C3B51">
        <w:rPr>
          <w:rFonts w:ascii="Garamond" w:hAnsi="Garamond" w:cs="Times New Roman"/>
          <w:sz w:val="26"/>
          <w:szCs w:val="26"/>
        </w:rPr>
        <w:t xml:space="preserve">classic </w:t>
      </w:r>
      <w:r w:rsidR="001E5A1B">
        <w:rPr>
          <w:rFonts w:ascii="Garamond" w:hAnsi="Garamond" w:cs="Times New Roman"/>
          <w:sz w:val="26"/>
          <w:szCs w:val="26"/>
        </w:rPr>
        <w:t>case</w:t>
      </w:r>
      <w:r w:rsidR="00754424" w:rsidRPr="006C3B51">
        <w:rPr>
          <w:rFonts w:ascii="Garamond" w:hAnsi="Garamond" w:cs="Times New Roman"/>
          <w:sz w:val="26"/>
          <w:szCs w:val="26"/>
        </w:rPr>
        <w:t xml:space="preserve"> of conflict representation where government, political parties, </w:t>
      </w:r>
      <w:r w:rsidR="00CC7128">
        <w:rPr>
          <w:rFonts w:ascii="Garamond" w:hAnsi="Garamond" w:cs="Times New Roman"/>
          <w:sz w:val="26"/>
          <w:szCs w:val="26"/>
        </w:rPr>
        <w:t>protesters</w:t>
      </w:r>
      <w:r w:rsidR="00933529">
        <w:rPr>
          <w:rFonts w:ascii="Garamond" w:hAnsi="Garamond" w:cs="Times New Roman"/>
          <w:sz w:val="26"/>
          <w:szCs w:val="26"/>
        </w:rPr>
        <w:t>,</w:t>
      </w:r>
      <w:r w:rsidR="00CC7128">
        <w:rPr>
          <w:rFonts w:ascii="Garamond" w:hAnsi="Garamond" w:cs="Times New Roman"/>
          <w:sz w:val="26"/>
          <w:szCs w:val="26"/>
        </w:rPr>
        <w:t xml:space="preserve"> and </w:t>
      </w:r>
      <w:r w:rsidR="00754424" w:rsidRPr="006C3B51">
        <w:rPr>
          <w:rFonts w:ascii="Garamond" w:hAnsi="Garamond" w:cs="Times New Roman"/>
          <w:sz w:val="26"/>
          <w:szCs w:val="26"/>
        </w:rPr>
        <w:t>media outlets</w:t>
      </w:r>
      <w:r w:rsidR="00F11DA2">
        <w:rPr>
          <w:rFonts w:ascii="Garamond" w:hAnsi="Garamond" w:cs="Times New Roman"/>
          <w:sz w:val="26"/>
          <w:szCs w:val="26"/>
        </w:rPr>
        <w:t>,</w:t>
      </w:r>
      <w:r w:rsidR="00754424" w:rsidRPr="006C3B51">
        <w:rPr>
          <w:rFonts w:ascii="Garamond" w:hAnsi="Garamond" w:cs="Times New Roman"/>
          <w:sz w:val="26"/>
          <w:szCs w:val="26"/>
        </w:rPr>
        <w:t xml:space="preserve"> all </w:t>
      </w:r>
      <w:r w:rsidR="00B94F14">
        <w:rPr>
          <w:rFonts w:ascii="Garamond" w:hAnsi="Garamond" w:cs="Times New Roman"/>
          <w:sz w:val="26"/>
          <w:szCs w:val="26"/>
        </w:rPr>
        <w:t>take</w:t>
      </w:r>
      <w:r w:rsidR="00754424" w:rsidRPr="006C3B51">
        <w:rPr>
          <w:rFonts w:ascii="Garamond" w:hAnsi="Garamond" w:cs="Times New Roman"/>
          <w:sz w:val="26"/>
          <w:szCs w:val="26"/>
        </w:rPr>
        <w:t xml:space="preserve"> part</w:t>
      </w:r>
      <w:r w:rsidR="001E5A1B">
        <w:rPr>
          <w:rFonts w:ascii="Garamond" w:hAnsi="Garamond" w:cs="Times New Roman"/>
          <w:sz w:val="26"/>
          <w:szCs w:val="26"/>
        </w:rPr>
        <w:t>. I</w:t>
      </w:r>
      <w:r w:rsidR="00754424" w:rsidRPr="006C3B51">
        <w:rPr>
          <w:rFonts w:ascii="Garamond" w:hAnsi="Garamond" w:cs="Times New Roman"/>
          <w:sz w:val="26"/>
          <w:szCs w:val="26"/>
        </w:rPr>
        <w:t xml:space="preserve">n the </w:t>
      </w:r>
      <w:r>
        <w:rPr>
          <w:rFonts w:ascii="Garamond" w:hAnsi="Garamond" w:cs="Times New Roman"/>
          <w:sz w:val="26"/>
          <w:szCs w:val="26"/>
        </w:rPr>
        <w:t>ensuing discussion</w:t>
      </w:r>
      <w:r w:rsidR="008501B7">
        <w:rPr>
          <w:rFonts w:ascii="Garamond" w:hAnsi="Garamond" w:cs="Times New Roman"/>
          <w:sz w:val="26"/>
          <w:szCs w:val="26"/>
        </w:rPr>
        <w:t xml:space="preserve"> I explore their </w:t>
      </w:r>
      <w:r w:rsidR="001E5A1B">
        <w:rPr>
          <w:rFonts w:ascii="Garamond" w:hAnsi="Garamond" w:cs="Times New Roman"/>
          <w:sz w:val="26"/>
          <w:szCs w:val="26"/>
        </w:rPr>
        <w:t>background and a few theoretical expositions</w:t>
      </w:r>
      <w:r w:rsidR="008501B7">
        <w:rPr>
          <w:rFonts w:ascii="Garamond" w:hAnsi="Garamond" w:cs="Times New Roman"/>
          <w:sz w:val="26"/>
          <w:szCs w:val="26"/>
        </w:rPr>
        <w:t xml:space="preserve">. </w:t>
      </w:r>
      <w:r w:rsidR="00BB30C8">
        <w:rPr>
          <w:rFonts w:ascii="Garamond" w:hAnsi="Garamond" w:cs="Times New Roman"/>
          <w:sz w:val="26"/>
          <w:szCs w:val="26"/>
        </w:rPr>
        <w:t xml:space="preserve">To begin with, </w:t>
      </w:r>
      <w:r w:rsidR="008501B7">
        <w:rPr>
          <w:rFonts w:ascii="Garamond" w:hAnsi="Garamond" w:cs="Times New Roman"/>
          <w:sz w:val="26"/>
          <w:szCs w:val="26"/>
        </w:rPr>
        <w:t xml:space="preserve">I look into the available literature </w:t>
      </w:r>
      <w:r w:rsidR="00BB30C8">
        <w:rPr>
          <w:rFonts w:ascii="Garamond" w:hAnsi="Garamond" w:cs="Times New Roman"/>
          <w:sz w:val="26"/>
          <w:szCs w:val="26"/>
        </w:rPr>
        <w:t xml:space="preserve">with a view to </w:t>
      </w:r>
      <w:r w:rsidR="00D7114A">
        <w:rPr>
          <w:rFonts w:ascii="Garamond" w:hAnsi="Garamond" w:cs="Times New Roman"/>
          <w:sz w:val="26"/>
          <w:szCs w:val="26"/>
        </w:rPr>
        <w:t xml:space="preserve">locating historical clues to </w:t>
      </w:r>
      <w:r w:rsidR="008501B7">
        <w:rPr>
          <w:rFonts w:ascii="Garamond" w:hAnsi="Garamond" w:cs="Times New Roman"/>
          <w:sz w:val="26"/>
          <w:szCs w:val="26"/>
        </w:rPr>
        <w:t xml:space="preserve">Bangladesh’s recent political </w:t>
      </w:r>
      <w:r w:rsidR="00D7114A">
        <w:rPr>
          <w:rFonts w:ascii="Garamond" w:hAnsi="Garamond" w:cs="Times New Roman"/>
          <w:sz w:val="26"/>
          <w:szCs w:val="26"/>
        </w:rPr>
        <w:t>turmoil</w:t>
      </w:r>
      <w:r w:rsidR="00096475">
        <w:rPr>
          <w:rFonts w:ascii="Garamond" w:hAnsi="Garamond" w:cs="Times New Roman"/>
          <w:sz w:val="26"/>
          <w:szCs w:val="26"/>
        </w:rPr>
        <w:t>. This, however, remain</w:t>
      </w:r>
      <w:r w:rsidR="00D7114A">
        <w:rPr>
          <w:rFonts w:ascii="Garamond" w:hAnsi="Garamond" w:cs="Times New Roman"/>
          <w:sz w:val="26"/>
          <w:szCs w:val="26"/>
        </w:rPr>
        <w:t>s</w:t>
      </w:r>
      <w:r w:rsidR="00096475">
        <w:rPr>
          <w:rFonts w:ascii="Garamond" w:hAnsi="Garamond" w:cs="Times New Roman"/>
          <w:sz w:val="26"/>
          <w:szCs w:val="26"/>
        </w:rPr>
        <w:t xml:space="preserve"> an exercise without end since </w:t>
      </w:r>
      <w:r w:rsidR="00096475" w:rsidRPr="006C3B51">
        <w:rPr>
          <w:rFonts w:ascii="Garamond" w:hAnsi="Garamond" w:cs="Times New Roman"/>
          <w:sz w:val="26"/>
          <w:szCs w:val="26"/>
        </w:rPr>
        <w:t xml:space="preserve">the </w:t>
      </w:r>
      <w:r w:rsidR="00D7114A">
        <w:rPr>
          <w:rFonts w:ascii="Garamond" w:hAnsi="Garamond" w:cs="Times New Roman"/>
          <w:sz w:val="26"/>
          <w:szCs w:val="26"/>
        </w:rPr>
        <w:t xml:space="preserve">Hefazat </w:t>
      </w:r>
      <w:r w:rsidR="00096475" w:rsidRPr="006C3B51">
        <w:rPr>
          <w:rFonts w:ascii="Garamond" w:hAnsi="Garamond" w:cs="Times New Roman"/>
          <w:sz w:val="26"/>
          <w:szCs w:val="26"/>
        </w:rPr>
        <w:t xml:space="preserve">events are </w:t>
      </w:r>
      <w:r w:rsidR="00D7114A">
        <w:rPr>
          <w:rFonts w:ascii="Garamond" w:hAnsi="Garamond" w:cs="Times New Roman"/>
          <w:sz w:val="26"/>
          <w:szCs w:val="26"/>
        </w:rPr>
        <w:t xml:space="preserve">still </w:t>
      </w:r>
      <w:r w:rsidR="00096475" w:rsidRPr="006C3B51">
        <w:rPr>
          <w:rFonts w:ascii="Garamond" w:hAnsi="Garamond" w:cs="Times New Roman"/>
          <w:sz w:val="26"/>
          <w:szCs w:val="26"/>
        </w:rPr>
        <w:t xml:space="preserve">alive in Bangladesh </w:t>
      </w:r>
      <w:r w:rsidR="00096475">
        <w:rPr>
          <w:rFonts w:ascii="Garamond" w:hAnsi="Garamond" w:cs="Times New Roman"/>
          <w:sz w:val="26"/>
          <w:szCs w:val="26"/>
        </w:rPr>
        <w:t xml:space="preserve">in the popular talks, </w:t>
      </w:r>
      <w:r w:rsidR="00096475" w:rsidRPr="006C3B51">
        <w:rPr>
          <w:rFonts w:ascii="Garamond" w:hAnsi="Garamond" w:cs="Times New Roman"/>
          <w:sz w:val="26"/>
          <w:szCs w:val="26"/>
        </w:rPr>
        <w:t>media and political discourses</w:t>
      </w:r>
      <w:r w:rsidR="00096475">
        <w:rPr>
          <w:rFonts w:ascii="Garamond" w:hAnsi="Garamond" w:cs="Times New Roman"/>
          <w:sz w:val="26"/>
          <w:szCs w:val="26"/>
        </w:rPr>
        <w:t xml:space="preserve">; </w:t>
      </w:r>
      <w:r w:rsidR="003A7B02">
        <w:rPr>
          <w:rFonts w:ascii="Garamond" w:hAnsi="Garamond" w:cs="Times New Roman"/>
          <w:sz w:val="26"/>
          <w:szCs w:val="26"/>
        </w:rPr>
        <w:t>among other effects, they have convoluted between</w:t>
      </w:r>
      <w:r w:rsidR="00096475">
        <w:rPr>
          <w:rFonts w:ascii="Garamond" w:hAnsi="Garamond" w:cs="Times New Roman"/>
          <w:sz w:val="26"/>
          <w:szCs w:val="26"/>
        </w:rPr>
        <w:t xml:space="preserve"> the </w:t>
      </w:r>
      <w:r w:rsidR="00096475" w:rsidRPr="006C3B51">
        <w:rPr>
          <w:rFonts w:ascii="Garamond" w:hAnsi="Garamond" w:cs="Times New Roman"/>
          <w:sz w:val="26"/>
          <w:szCs w:val="26"/>
        </w:rPr>
        <w:t>political</w:t>
      </w:r>
      <w:r w:rsidR="00096475">
        <w:rPr>
          <w:rFonts w:ascii="Garamond" w:hAnsi="Garamond" w:cs="Times New Roman"/>
          <w:sz w:val="26"/>
          <w:szCs w:val="26"/>
        </w:rPr>
        <w:t xml:space="preserve">, the religious and the </w:t>
      </w:r>
      <w:r w:rsidR="00096475" w:rsidRPr="006C3B51">
        <w:rPr>
          <w:rFonts w:ascii="Garamond" w:hAnsi="Garamond" w:cs="Times New Roman"/>
          <w:sz w:val="26"/>
          <w:szCs w:val="26"/>
        </w:rPr>
        <w:t xml:space="preserve">secular in </w:t>
      </w:r>
      <w:r w:rsidR="003A7B02">
        <w:rPr>
          <w:rFonts w:ascii="Garamond" w:hAnsi="Garamond" w:cs="Times New Roman"/>
          <w:sz w:val="26"/>
          <w:szCs w:val="26"/>
        </w:rPr>
        <w:t xml:space="preserve">Bangladesh, and </w:t>
      </w:r>
      <w:r w:rsidR="003A7B02">
        <w:rPr>
          <w:rFonts w:ascii="Garamond" w:hAnsi="Garamond" w:cs="Times New Roman"/>
          <w:sz w:val="26"/>
          <w:szCs w:val="26"/>
        </w:rPr>
        <w:lastRenderedPageBreak/>
        <w:t>in the paper I try to look at their nexus in search of individual characteristics</w:t>
      </w:r>
      <w:r w:rsidR="00096475">
        <w:rPr>
          <w:rFonts w:ascii="Garamond" w:hAnsi="Garamond" w:cs="Times New Roman"/>
          <w:sz w:val="26"/>
          <w:szCs w:val="26"/>
        </w:rPr>
        <w:t xml:space="preserve">. By presenting the three in a single platform </w:t>
      </w:r>
      <w:r w:rsidR="008D60A8">
        <w:rPr>
          <w:rFonts w:ascii="Garamond" w:hAnsi="Garamond" w:cs="Times New Roman"/>
          <w:sz w:val="26"/>
          <w:szCs w:val="26"/>
        </w:rPr>
        <w:t xml:space="preserve">I </w:t>
      </w:r>
      <w:r w:rsidR="00032AE9">
        <w:rPr>
          <w:rFonts w:ascii="Garamond" w:hAnsi="Garamond" w:cs="Times New Roman"/>
          <w:sz w:val="26"/>
          <w:szCs w:val="26"/>
        </w:rPr>
        <w:t>do</w:t>
      </w:r>
      <w:r w:rsidR="00A46387">
        <w:rPr>
          <w:rFonts w:ascii="Garamond" w:hAnsi="Garamond" w:cs="Times New Roman"/>
          <w:sz w:val="26"/>
          <w:szCs w:val="26"/>
        </w:rPr>
        <w:t xml:space="preserve"> </w:t>
      </w:r>
      <w:r w:rsidR="00096475">
        <w:rPr>
          <w:rFonts w:ascii="Garamond" w:hAnsi="Garamond" w:cs="Times New Roman"/>
          <w:sz w:val="26"/>
          <w:szCs w:val="26"/>
        </w:rPr>
        <w:t xml:space="preserve">not mean to ascribe them similar weights, though; rather, </w:t>
      </w:r>
      <w:r w:rsidR="00A46387">
        <w:rPr>
          <w:rFonts w:ascii="Garamond" w:hAnsi="Garamond" w:cs="Times New Roman"/>
          <w:sz w:val="26"/>
          <w:szCs w:val="26"/>
        </w:rPr>
        <w:t xml:space="preserve">as the </w:t>
      </w:r>
      <w:r w:rsidR="00032AE9">
        <w:rPr>
          <w:rFonts w:ascii="Garamond" w:hAnsi="Garamond" w:cs="Times New Roman"/>
          <w:sz w:val="26"/>
          <w:szCs w:val="26"/>
        </w:rPr>
        <w:t>discussion</w:t>
      </w:r>
      <w:r w:rsidR="008D60A8">
        <w:rPr>
          <w:rFonts w:ascii="Garamond" w:hAnsi="Garamond" w:cs="Times New Roman"/>
          <w:sz w:val="26"/>
          <w:szCs w:val="26"/>
        </w:rPr>
        <w:t xml:space="preserve"> will show</w:t>
      </w:r>
      <w:r w:rsidR="00096475">
        <w:rPr>
          <w:rFonts w:ascii="Garamond" w:hAnsi="Garamond" w:cs="Times New Roman"/>
          <w:sz w:val="26"/>
          <w:szCs w:val="26"/>
        </w:rPr>
        <w:t xml:space="preserve">, the religious and the political </w:t>
      </w:r>
      <w:r w:rsidR="00032AE9">
        <w:rPr>
          <w:rFonts w:ascii="Garamond" w:hAnsi="Garamond" w:cs="Times New Roman"/>
          <w:sz w:val="26"/>
          <w:szCs w:val="26"/>
        </w:rPr>
        <w:t>(</w:t>
      </w:r>
      <w:r w:rsidR="008D60A8">
        <w:rPr>
          <w:rFonts w:ascii="Garamond" w:hAnsi="Garamond" w:cs="Times New Roman"/>
          <w:sz w:val="26"/>
          <w:szCs w:val="26"/>
        </w:rPr>
        <w:t>practices</w:t>
      </w:r>
      <w:r w:rsidR="00032AE9">
        <w:rPr>
          <w:rFonts w:ascii="Garamond" w:hAnsi="Garamond" w:cs="Times New Roman"/>
          <w:sz w:val="26"/>
          <w:szCs w:val="26"/>
        </w:rPr>
        <w:t>)</w:t>
      </w:r>
      <w:r w:rsidR="008D60A8">
        <w:rPr>
          <w:rFonts w:ascii="Garamond" w:hAnsi="Garamond" w:cs="Times New Roman"/>
          <w:sz w:val="26"/>
          <w:szCs w:val="26"/>
        </w:rPr>
        <w:t xml:space="preserve"> </w:t>
      </w:r>
      <w:r w:rsidR="00096475">
        <w:rPr>
          <w:rFonts w:ascii="Garamond" w:hAnsi="Garamond" w:cs="Times New Roman"/>
          <w:sz w:val="26"/>
          <w:szCs w:val="26"/>
        </w:rPr>
        <w:t xml:space="preserve">in Bangladesh have for long existed side by side, while the secular </w:t>
      </w:r>
      <w:r w:rsidR="005B5E6F">
        <w:rPr>
          <w:rFonts w:ascii="Garamond" w:hAnsi="Garamond" w:cs="Times New Roman"/>
          <w:sz w:val="26"/>
          <w:szCs w:val="26"/>
        </w:rPr>
        <w:t>were</w:t>
      </w:r>
      <w:r w:rsidR="00096475">
        <w:rPr>
          <w:rFonts w:ascii="Garamond" w:hAnsi="Garamond" w:cs="Times New Roman"/>
          <w:sz w:val="26"/>
          <w:szCs w:val="26"/>
        </w:rPr>
        <w:t xml:space="preserve"> only relived time to time by people either too close to the power block or </w:t>
      </w:r>
      <w:r w:rsidR="005B5E6F">
        <w:rPr>
          <w:rFonts w:ascii="Garamond" w:hAnsi="Garamond" w:cs="Times New Roman"/>
          <w:sz w:val="26"/>
          <w:szCs w:val="26"/>
        </w:rPr>
        <w:t xml:space="preserve">by </w:t>
      </w:r>
      <w:r w:rsidR="00096475">
        <w:rPr>
          <w:rFonts w:ascii="Garamond" w:hAnsi="Garamond" w:cs="Times New Roman"/>
          <w:sz w:val="26"/>
          <w:szCs w:val="26"/>
        </w:rPr>
        <w:t>parties too much on the political fringe</w:t>
      </w:r>
      <w:r w:rsidR="005B5E6F">
        <w:rPr>
          <w:rFonts w:ascii="Garamond" w:hAnsi="Garamond" w:cs="Times New Roman"/>
          <w:sz w:val="26"/>
          <w:szCs w:val="26"/>
        </w:rPr>
        <w:t xml:space="preserve"> (</w:t>
      </w:r>
      <w:r w:rsidR="00096475">
        <w:rPr>
          <w:rFonts w:ascii="Garamond" w:hAnsi="Garamond" w:cs="Times New Roman"/>
          <w:sz w:val="26"/>
          <w:szCs w:val="26"/>
        </w:rPr>
        <w:t>Khan 2016, 19–24)</w:t>
      </w:r>
      <w:r w:rsidR="008D60A8">
        <w:rPr>
          <w:rFonts w:ascii="Garamond" w:hAnsi="Garamond" w:cs="Times New Roman"/>
          <w:sz w:val="26"/>
          <w:szCs w:val="26"/>
        </w:rPr>
        <w:t xml:space="preserve">; the latter, </w:t>
      </w:r>
      <w:r w:rsidR="00096475">
        <w:rPr>
          <w:rFonts w:ascii="Garamond" w:hAnsi="Garamond" w:cs="Times New Roman"/>
          <w:sz w:val="26"/>
          <w:szCs w:val="26"/>
        </w:rPr>
        <w:t>thus</w:t>
      </w:r>
      <w:r w:rsidR="008D60A8">
        <w:rPr>
          <w:rFonts w:ascii="Garamond" w:hAnsi="Garamond" w:cs="Times New Roman"/>
          <w:sz w:val="26"/>
          <w:szCs w:val="26"/>
        </w:rPr>
        <w:t>, is</w:t>
      </w:r>
      <w:r w:rsidR="00096475">
        <w:rPr>
          <w:rFonts w:ascii="Garamond" w:hAnsi="Garamond" w:cs="Times New Roman"/>
          <w:sz w:val="26"/>
          <w:szCs w:val="26"/>
        </w:rPr>
        <w:t xml:space="preserve"> </w:t>
      </w:r>
      <w:r w:rsidR="00032AE9">
        <w:rPr>
          <w:rFonts w:ascii="Garamond" w:hAnsi="Garamond" w:cs="Times New Roman"/>
          <w:sz w:val="26"/>
          <w:szCs w:val="26"/>
        </w:rPr>
        <w:t xml:space="preserve">largely </w:t>
      </w:r>
      <w:r w:rsidR="00096475">
        <w:rPr>
          <w:rFonts w:ascii="Garamond" w:hAnsi="Garamond" w:cs="Times New Roman"/>
          <w:sz w:val="26"/>
          <w:szCs w:val="26"/>
        </w:rPr>
        <w:t>non-representative of the Bangladeshi society.</w:t>
      </w:r>
    </w:p>
    <w:p w14:paraId="5375811C" w14:textId="77777777" w:rsidR="00096475" w:rsidRDefault="00096475" w:rsidP="005B5E6F">
      <w:pPr>
        <w:spacing w:before="240" w:line="360" w:lineRule="auto"/>
        <w:jc w:val="both"/>
        <w:rPr>
          <w:rFonts w:ascii="Garamond" w:hAnsi="Garamond" w:cs="Times New Roman"/>
          <w:sz w:val="26"/>
          <w:szCs w:val="26"/>
        </w:rPr>
      </w:pPr>
    </w:p>
    <w:p w14:paraId="587FE046" w14:textId="7604AD39" w:rsidR="009D1816" w:rsidRPr="00CE3B97" w:rsidRDefault="00374E32" w:rsidP="009D1816">
      <w:pPr>
        <w:spacing w:line="360" w:lineRule="auto"/>
        <w:rPr>
          <w:rFonts w:ascii="Garamond" w:hAnsi="Garamond" w:cs="Arial"/>
          <w:b/>
          <w:bCs/>
          <w:sz w:val="30"/>
          <w:szCs w:val="30"/>
        </w:rPr>
      </w:pPr>
      <w:r w:rsidRPr="00CE3B97">
        <w:rPr>
          <w:rFonts w:ascii="Garamond" w:hAnsi="Garamond" w:cs="Times New Roman"/>
          <w:b/>
          <w:sz w:val="30"/>
          <w:szCs w:val="30"/>
        </w:rPr>
        <w:t xml:space="preserve">Approaching Bangladesh’s Islamic politics in </w:t>
      </w:r>
      <w:r w:rsidR="00FD2E2A" w:rsidRPr="00CE3B97">
        <w:rPr>
          <w:rFonts w:ascii="Garamond" w:hAnsi="Garamond" w:cs="Times New Roman"/>
          <w:b/>
          <w:sz w:val="30"/>
          <w:szCs w:val="30"/>
        </w:rPr>
        <w:t>literature</w:t>
      </w:r>
      <w:r w:rsidR="009D1816" w:rsidRPr="00CE3B97">
        <w:rPr>
          <w:rStyle w:val="FootnoteReference"/>
          <w:rFonts w:ascii="Garamond" w:hAnsi="Garamond" w:cs="Arial"/>
          <w:b/>
          <w:bCs/>
          <w:sz w:val="30"/>
          <w:szCs w:val="30"/>
        </w:rPr>
        <w:footnoteReference w:id="6"/>
      </w:r>
    </w:p>
    <w:p w14:paraId="3CCBB000" w14:textId="14DA4DD6" w:rsidR="009D1816" w:rsidRPr="006C3B51" w:rsidRDefault="008D60A8" w:rsidP="009D1816">
      <w:pPr>
        <w:spacing w:after="120" w:line="360" w:lineRule="auto"/>
        <w:jc w:val="both"/>
        <w:rPr>
          <w:rFonts w:ascii="Garamond" w:eastAsia="Times New Roman" w:hAnsi="Garamond" w:cs="Arial"/>
          <w:color w:val="000000" w:themeColor="text1"/>
          <w:sz w:val="26"/>
          <w:szCs w:val="26"/>
        </w:rPr>
      </w:pPr>
      <w:r>
        <w:rPr>
          <w:rFonts w:ascii="Garamond" w:eastAsia="Times New Roman" w:hAnsi="Garamond" w:cs="Arial"/>
          <w:color w:val="000000" w:themeColor="text1"/>
          <w:sz w:val="26"/>
          <w:szCs w:val="26"/>
        </w:rPr>
        <w:t>C</w:t>
      </w:r>
      <w:r w:rsidR="001B7439">
        <w:rPr>
          <w:rFonts w:ascii="Garamond" w:eastAsia="Times New Roman" w:hAnsi="Garamond" w:cs="Arial"/>
          <w:color w:val="000000" w:themeColor="text1"/>
          <w:sz w:val="26"/>
          <w:szCs w:val="26"/>
        </w:rPr>
        <w:t>onsiderable literature ha</w:t>
      </w:r>
      <w:r w:rsidR="00FC61F5">
        <w:rPr>
          <w:rFonts w:ascii="Garamond" w:eastAsia="Times New Roman" w:hAnsi="Garamond" w:cs="Arial"/>
          <w:color w:val="000000" w:themeColor="text1"/>
          <w:sz w:val="26"/>
          <w:szCs w:val="26"/>
        </w:rPr>
        <w:t>ve</w:t>
      </w:r>
      <w:r w:rsidR="00CC34E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47555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engaged </w:t>
      </w:r>
      <w:r w:rsidR="000B39BA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Bangladesh’s Islamic </w:t>
      </w:r>
      <w:r w:rsidR="00475559">
        <w:rPr>
          <w:rFonts w:ascii="Garamond" w:eastAsia="Times New Roman" w:hAnsi="Garamond" w:cs="Arial"/>
          <w:color w:val="000000" w:themeColor="text1"/>
          <w:sz w:val="26"/>
          <w:szCs w:val="26"/>
        </w:rPr>
        <w:t>politics and political</w:t>
      </w:r>
      <w:r w:rsidR="001F1D0F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events</w:t>
      </w:r>
      <w:r w:rsidR="000B39BA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, although </w:t>
      </w:r>
      <w:r w:rsidR="0047555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often </w:t>
      </w:r>
      <w:r w:rsidR="001F1D0F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through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issue-specific </w:t>
      </w:r>
      <w:r w:rsidR="001F1D0F">
        <w:rPr>
          <w:rFonts w:ascii="Garamond" w:eastAsia="Times New Roman" w:hAnsi="Garamond" w:cs="Arial"/>
          <w:color w:val="000000" w:themeColor="text1"/>
          <w:sz w:val="26"/>
          <w:szCs w:val="26"/>
        </w:rPr>
        <w:t>queries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, for </w:t>
      </w:r>
      <w:r w:rsidR="00A00AEF">
        <w:rPr>
          <w:rFonts w:ascii="Garamond" w:eastAsia="Times New Roman" w:hAnsi="Garamond" w:cs="Arial"/>
          <w:color w:val="000000" w:themeColor="text1"/>
          <w:sz w:val="26"/>
          <w:szCs w:val="26"/>
        </w:rPr>
        <w:t>instance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, electoral (Riaz</w:t>
      </w:r>
      <w:r w:rsidR="0065039A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2016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), party political (</w:t>
      </w:r>
      <w:r w:rsidR="005112C6">
        <w:rPr>
          <w:rFonts w:ascii="Garamond" w:eastAsia="Times New Roman" w:hAnsi="Garamond" w:cs="Arial"/>
          <w:color w:val="000000" w:themeColor="text1"/>
          <w:sz w:val="26"/>
          <w:szCs w:val="26"/>
        </w:rPr>
        <w:t>Ahmed 2014</w:t>
      </w:r>
      <w:r w:rsidR="00181B4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; </w:t>
      </w:r>
      <w:r w:rsidR="00181B40" w:rsidRPr="00475559">
        <w:rPr>
          <w:rFonts w:ascii="Garamond" w:eastAsia="Times New Roman" w:hAnsi="Garamond" w:cs="Arial"/>
          <w:color w:val="000000" w:themeColor="text1"/>
          <w:sz w:val="26"/>
          <w:szCs w:val="26"/>
        </w:rPr>
        <w:t>Hashmi 2010</w:t>
      </w:r>
      <w:r w:rsidR="00181B4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; </w:t>
      </w:r>
      <w:r w:rsidR="00181B40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Jahan</w:t>
      </w:r>
      <w:r w:rsidR="00181B4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2014</w:t>
      </w:r>
      <w:r w:rsidR="00EA3CB5">
        <w:rPr>
          <w:rFonts w:ascii="Garamond" w:eastAsia="Times New Roman" w:hAnsi="Garamond" w:cs="Arial"/>
          <w:color w:val="000000" w:themeColor="text1"/>
          <w:sz w:val="26"/>
          <w:szCs w:val="26"/>
        </w:rPr>
        <w:t>), and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security (Ullah</w:t>
      </w:r>
      <w:r w:rsidR="00D9628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2014</w:t>
      </w:r>
      <w:r w:rsidR="0047555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;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Venkatachalam</w:t>
      </w:r>
      <w:r w:rsidR="00D9628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2016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). Some </w:t>
      </w:r>
      <w:r w:rsidR="000B39BA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have </w:t>
      </w:r>
      <w:r w:rsidR="0047555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looked into </w:t>
      </w:r>
      <w:r w:rsidR="00455C3B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Bangladesh’s Islamic political </w:t>
      </w:r>
      <w:r w:rsidR="0047555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experience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as a</w:t>
      </w:r>
      <w:r w:rsidR="000B39BA">
        <w:rPr>
          <w:rFonts w:ascii="Garamond" w:eastAsia="Times New Roman" w:hAnsi="Garamond" w:cs="Arial"/>
          <w:color w:val="000000" w:themeColor="text1"/>
          <w:sz w:val="26"/>
          <w:szCs w:val="26"/>
        </w:rPr>
        <w:t>cademic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tool to understand international relations (Mohsin</w:t>
      </w:r>
      <w:r w:rsidR="005E68DF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2004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), or </w:t>
      </w:r>
      <w:r w:rsidR="000B39BA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as an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alternative </w:t>
      </w:r>
      <w:r w:rsidR="00455C3B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reading of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neoliberal capitalism (Islam</w:t>
      </w:r>
      <w:r w:rsidR="005E68DF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2015</w:t>
      </w:r>
      <w:r w:rsidR="00954384">
        <w:rPr>
          <w:rFonts w:ascii="Garamond" w:eastAsia="Times New Roman" w:hAnsi="Garamond" w:cs="Arial"/>
          <w:color w:val="000000" w:themeColor="text1"/>
          <w:sz w:val="26"/>
          <w:szCs w:val="26"/>
        </w:rPr>
        <w:t>; cf. Kuru 2014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). </w:t>
      </w:r>
      <w:r w:rsidR="009D1816" w:rsidRPr="006C3B51">
        <w:rPr>
          <w:rFonts w:ascii="Garamond" w:hAnsi="Garamond" w:cs="Arial"/>
          <w:bCs/>
          <w:sz w:val="26"/>
          <w:szCs w:val="26"/>
        </w:rPr>
        <w:t xml:space="preserve">There, however, is often more to see beyond these typical inspections of </w:t>
      </w:r>
      <w:r w:rsidR="000218F9">
        <w:rPr>
          <w:rFonts w:ascii="Garamond" w:hAnsi="Garamond" w:cs="Arial"/>
          <w:bCs/>
          <w:sz w:val="26"/>
          <w:szCs w:val="26"/>
        </w:rPr>
        <w:t xml:space="preserve">Bangladesh’s Islamic political journey. Approximated at </w:t>
      </w:r>
      <w:r w:rsidR="000218F9" w:rsidRPr="000218F9">
        <w:rPr>
          <w:rFonts w:ascii="Garamond" w:hAnsi="Garamond" w:cs="Arial"/>
          <w:bCs/>
          <w:sz w:val="26"/>
          <w:szCs w:val="26"/>
        </w:rPr>
        <w:t>148.6 million</w:t>
      </w:r>
      <w:r w:rsidR="000218F9">
        <w:rPr>
          <w:rFonts w:ascii="Garamond" w:hAnsi="Garamond" w:cs="Arial"/>
          <w:bCs/>
          <w:sz w:val="26"/>
          <w:szCs w:val="26"/>
        </w:rPr>
        <w:t>,</w:t>
      </w:r>
      <w:r w:rsidR="000218F9" w:rsidRPr="000218F9">
        <w:rPr>
          <w:rFonts w:ascii="Garamond" w:hAnsi="Garamond" w:cs="Arial"/>
          <w:bCs/>
          <w:sz w:val="26"/>
          <w:szCs w:val="26"/>
        </w:rPr>
        <w:t xml:space="preserve"> </w:t>
      </w:r>
      <w:r w:rsidR="000218F9">
        <w:rPr>
          <w:rFonts w:ascii="Garamond" w:hAnsi="Garamond" w:cs="Arial"/>
          <w:bCs/>
          <w:sz w:val="26"/>
          <w:szCs w:val="26"/>
        </w:rPr>
        <w:t>the country</w:t>
      </w:r>
      <w:r w:rsidR="009D1816" w:rsidRPr="006C3B51">
        <w:rPr>
          <w:rFonts w:ascii="Garamond" w:hAnsi="Garamond" w:cs="Arial"/>
          <w:bCs/>
          <w:sz w:val="26"/>
          <w:szCs w:val="26"/>
        </w:rPr>
        <w:t xml:space="preserve"> is</w:t>
      </w:r>
      <w:r w:rsidR="00EA3CB5">
        <w:rPr>
          <w:rFonts w:ascii="Garamond" w:hAnsi="Garamond" w:cs="Arial"/>
          <w:bCs/>
          <w:sz w:val="26"/>
          <w:szCs w:val="26"/>
        </w:rPr>
        <w:t xml:space="preserve"> </w:t>
      </w:r>
      <w:r w:rsidR="00EA3CB5">
        <w:rPr>
          <w:rFonts w:ascii="Garamond" w:eastAsia="Times New Roman" w:hAnsi="Garamond" w:cs="Arial"/>
          <w:color w:val="000000" w:themeColor="text1"/>
          <w:sz w:val="26"/>
          <w:szCs w:val="26"/>
        </w:rPr>
        <w:t>abode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to a Muslim populace that is second only to Indonesia, Pakistan and India.</w:t>
      </w:r>
      <w:r w:rsidR="009D1816" w:rsidRPr="006C3B51">
        <w:rPr>
          <w:rStyle w:val="FootnoteReference"/>
          <w:rFonts w:ascii="Garamond" w:eastAsia="Times New Roman" w:hAnsi="Garamond" w:cs="Arial"/>
          <w:color w:val="000000" w:themeColor="text1"/>
          <w:sz w:val="26"/>
          <w:szCs w:val="26"/>
        </w:rPr>
        <w:footnoteReference w:id="7"/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9D1816" w:rsidRPr="006C3B51">
        <w:rPr>
          <w:rFonts w:ascii="Garamond" w:hAnsi="Garamond" w:cs="Arial"/>
          <w:bCs/>
          <w:sz w:val="26"/>
          <w:szCs w:val="26"/>
        </w:rPr>
        <w:t>Apart from demographic</w:t>
      </w:r>
      <w:r w:rsidR="00EA3CB5">
        <w:rPr>
          <w:rFonts w:ascii="Garamond" w:hAnsi="Garamond" w:cs="Arial"/>
          <w:bCs/>
          <w:sz w:val="26"/>
          <w:szCs w:val="26"/>
        </w:rPr>
        <w:t xml:space="preserve"> consideration</w:t>
      </w:r>
      <w:r w:rsidR="0056019E">
        <w:rPr>
          <w:rFonts w:ascii="Garamond" w:hAnsi="Garamond" w:cs="Arial"/>
          <w:bCs/>
          <w:sz w:val="26"/>
          <w:szCs w:val="26"/>
        </w:rPr>
        <w:t>s</w:t>
      </w:r>
      <w:r w:rsidR="009D1816" w:rsidRPr="006C3B51">
        <w:rPr>
          <w:rFonts w:ascii="Garamond" w:hAnsi="Garamond" w:cs="Arial"/>
          <w:bCs/>
          <w:sz w:val="26"/>
          <w:szCs w:val="26"/>
        </w:rPr>
        <w:t xml:space="preserve">, Bangladesh’s locational importance also deserves attention. </w:t>
      </w:r>
      <w:r w:rsidR="00C24AB9">
        <w:rPr>
          <w:rFonts w:ascii="Garamond" w:hAnsi="Garamond" w:cs="Arial"/>
          <w:bCs/>
          <w:sz w:val="26"/>
          <w:szCs w:val="26"/>
        </w:rPr>
        <w:t>Placed</w:t>
      </w:r>
      <w:r w:rsidR="009D1816" w:rsidRPr="006C3B51">
        <w:rPr>
          <w:rFonts w:ascii="Garamond" w:hAnsi="Garamond" w:cs="Arial"/>
          <w:bCs/>
          <w:sz w:val="26"/>
          <w:szCs w:val="26"/>
        </w:rPr>
        <w:t xml:space="preserve"> at a geographical wedge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between the South and Southeast Asia</w:t>
      </w:r>
      <w:r w:rsidR="003052A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(</w:t>
      </w:r>
      <w:r w:rsidR="00C24AB9">
        <w:rPr>
          <w:rFonts w:ascii="Garamond" w:eastAsia="Times New Roman" w:hAnsi="Garamond" w:cs="Arial"/>
          <w:color w:val="000000" w:themeColor="text1"/>
          <w:sz w:val="26"/>
          <w:szCs w:val="26"/>
        </w:rPr>
        <w:t>regions that are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together home </w:t>
      </w:r>
      <w:r w:rsidR="00C24AB9">
        <w:rPr>
          <w:rFonts w:ascii="Garamond" w:eastAsia="Times New Roman" w:hAnsi="Garamond" w:cs="Arial"/>
          <w:color w:val="000000" w:themeColor="text1"/>
          <w:sz w:val="26"/>
          <w:szCs w:val="26"/>
        </w:rPr>
        <w:t>to over 60% of the world Muslim</w:t>
      </w:r>
      <w:r w:rsidR="003052A6">
        <w:rPr>
          <w:rFonts w:ascii="Garamond" w:eastAsia="Times New Roman" w:hAnsi="Garamond" w:cs="Arial"/>
          <w:color w:val="000000" w:themeColor="text1"/>
          <w:sz w:val="26"/>
          <w:szCs w:val="26"/>
        </w:rPr>
        <w:t>)</w:t>
      </w:r>
      <w:r w:rsidR="000218F9">
        <w:rPr>
          <w:rFonts w:ascii="Garamond" w:eastAsia="Times New Roman" w:hAnsi="Garamond" w:cs="Arial"/>
          <w:color w:val="000000" w:themeColor="text1"/>
          <w:sz w:val="26"/>
          <w:szCs w:val="26"/>
        </w:rPr>
        <w:t>,</w:t>
      </w:r>
      <w:r w:rsidR="009D1816" w:rsidRPr="006C3B51">
        <w:rPr>
          <w:rStyle w:val="FootnoteReference"/>
          <w:rFonts w:ascii="Garamond" w:eastAsia="Times New Roman" w:hAnsi="Garamond" w:cs="Arial"/>
          <w:color w:val="000000" w:themeColor="text1"/>
          <w:sz w:val="26"/>
          <w:szCs w:val="26"/>
        </w:rPr>
        <w:footnoteReference w:id="8"/>
      </w:r>
      <w:r w:rsidR="000218F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DB7BA0">
        <w:rPr>
          <w:rFonts w:ascii="Garamond" w:eastAsia="Times New Roman" w:hAnsi="Garamond" w:cs="Arial"/>
          <w:color w:val="000000" w:themeColor="text1"/>
          <w:sz w:val="26"/>
          <w:szCs w:val="26"/>
        </w:rPr>
        <w:t>Bangladesh</w:t>
      </w:r>
      <w:r w:rsidR="000218F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9D1816" w:rsidRPr="006C3B51">
        <w:rPr>
          <w:rFonts w:ascii="Garamond" w:hAnsi="Garamond" w:cs="Arial"/>
          <w:bCs/>
          <w:sz w:val="26"/>
          <w:szCs w:val="26"/>
        </w:rPr>
        <w:t>appears as an excellent model for a wider inspection of Islam’s p</w:t>
      </w:r>
      <w:r w:rsidR="00DB5DEE">
        <w:rPr>
          <w:rFonts w:ascii="Garamond" w:hAnsi="Garamond" w:cs="Arial"/>
          <w:bCs/>
          <w:sz w:val="26"/>
          <w:szCs w:val="26"/>
        </w:rPr>
        <w:t>olitical journey in South Asia.</w:t>
      </w:r>
    </w:p>
    <w:p w14:paraId="5AA8021A" w14:textId="55713C97" w:rsidR="000B3543" w:rsidRDefault="00CC4D96" w:rsidP="002B7B80">
      <w:pPr>
        <w:spacing w:before="240" w:after="120" w:line="360" w:lineRule="auto"/>
        <w:ind w:firstLine="432"/>
        <w:jc w:val="both"/>
        <w:rPr>
          <w:rFonts w:ascii="Garamond" w:eastAsia="Times New Roman" w:hAnsi="Garamond" w:cs="Arial"/>
          <w:bCs/>
          <w:sz w:val="26"/>
          <w:szCs w:val="26"/>
        </w:rPr>
      </w:pPr>
      <w:r>
        <w:rPr>
          <w:rFonts w:ascii="Garamond" w:eastAsia="Times New Roman" w:hAnsi="Garamond" w:cs="Arial"/>
          <w:color w:val="000000" w:themeColor="text1"/>
          <w:sz w:val="26"/>
          <w:szCs w:val="26"/>
        </w:rPr>
        <w:t>Past</w:t>
      </w:r>
      <w:r w:rsidR="00F16AB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a period of ‘unhelpful generalization’ </w:t>
      </w:r>
      <w:r w:rsidR="001E2D36">
        <w:rPr>
          <w:rFonts w:ascii="Garamond" w:eastAsia="Times New Roman" w:hAnsi="Garamond" w:cs="Arial"/>
          <w:color w:val="000000" w:themeColor="text1"/>
          <w:sz w:val="26"/>
          <w:szCs w:val="26"/>
        </w:rPr>
        <w:t>in the 1990s</w:t>
      </w:r>
      <w:r w:rsidR="000D7598">
        <w:rPr>
          <w:rFonts w:ascii="Garamond" w:eastAsia="Times New Roman" w:hAnsi="Garamond" w:cs="Arial"/>
          <w:color w:val="000000" w:themeColor="text1"/>
          <w:sz w:val="26"/>
          <w:szCs w:val="26"/>
        </w:rPr>
        <w:t>,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Bangladesh’s problematic politics </w:t>
      </w:r>
      <w:r w:rsidR="001E2D3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has seen </w:t>
      </w:r>
      <w:r w:rsidR="00455C3B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global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audience</w:t>
      </w:r>
      <w:r w:rsidR="000D759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516D0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in the new century. </w:t>
      </w:r>
      <w:r w:rsidR="00064641">
        <w:rPr>
          <w:rFonts w:ascii="Garamond" w:eastAsia="Times New Roman" w:hAnsi="Garamond" w:cs="Arial"/>
          <w:color w:val="000000" w:themeColor="text1"/>
          <w:sz w:val="26"/>
          <w:szCs w:val="26"/>
        </w:rPr>
        <w:t>Scholars</w:t>
      </w:r>
      <w:r w:rsidR="001E2D3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have taken fresh looks on the</w:t>
      </w:r>
      <w:r w:rsidR="001E2D3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causality of factors that have lead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Bangladesh to today’s </w:t>
      </w:r>
      <w:r w:rsidR="001E2D3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political </w:t>
      </w:r>
      <w:r w:rsidR="00247812">
        <w:rPr>
          <w:rFonts w:ascii="Garamond" w:eastAsia="Times New Roman" w:hAnsi="Garamond" w:cs="Arial"/>
          <w:color w:val="000000" w:themeColor="text1"/>
          <w:sz w:val="26"/>
          <w:szCs w:val="26"/>
        </w:rPr>
        <w:t>impasse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. </w:t>
      </w:r>
      <w:r w:rsidR="00A81152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Ali </w:t>
      </w:r>
      <w:r w:rsidR="00374E32">
        <w:rPr>
          <w:rFonts w:ascii="Garamond" w:eastAsia="Times New Roman" w:hAnsi="Garamond" w:cs="Arial"/>
          <w:color w:val="000000" w:themeColor="text1"/>
          <w:sz w:val="26"/>
          <w:szCs w:val="26"/>
        </w:rPr>
        <w:t>Riaz</w:t>
      </w:r>
      <w:r w:rsidR="0006464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(2016), in </w:t>
      </w:r>
      <w:r w:rsidR="00516D06">
        <w:rPr>
          <w:rFonts w:ascii="Garamond" w:eastAsia="Times New Roman" w:hAnsi="Garamond" w:cs="Arial"/>
          <w:color w:val="000000" w:themeColor="text1"/>
          <w:sz w:val="26"/>
          <w:szCs w:val="26"/>
        </w:rPr>
        <w:t>his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commentary on </w:t>
      </w:r>
      <w:r w:rsidR="00516D06">
        <w:rPr>
          <w:rFonts w:ascii="Garamond" w:eastAsia="Times New Roman" w:hAnsi="Garamond" w:cs="Arial"/>
          <w:color w:val="000000" w:themeColor="text1"/>
          <w:sz w:val="26"/>
          <w:szCs w:val="26"/>
        </w:rPr>
        <w:t>elections and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516D06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coalition </w:t>
      </w:r>
      <w:r w:rsidR="00F76D4E">
        <w:rPr>
          <w:rFonts w:ascii="Garamond" w:eastAsia="Times New Roman" w:hAnsi="Garamond" w:cs="Arial"/>
          <w:color w:val="000000" w:themeColor="text1"/>
          <w:sz w:val="26"/>
          <w:szCs w:val="26"/>
        </w:rPr>
        <w:t>outcomes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in Bangladesh </w:t>
      </w:r>
      <w:r w:rsidR="001B7DF2">
        <w:rPr>
          <w:rFonts w:ascii="Garamond" w:eastAsia="Times New Roman" w:hAnsi="Garamond" w:cs="Arial"/>
          <w:color w:val="000000" w:themeColor="text1"/>
          <w:sz w:val="26"/>
          <w:szCs w:val="26"/>
        </w:rPr>
        <w:t>looks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into the religio-secular divide and 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t>believes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that the current situation may 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be </w:t>
      </w:r>
      <w:r w:rsidR="001B7DF2">
        <w:rPr>
          <w:rFonts w:ascii="Garamond" w:eastAsia="Times New Roman" w:hAnsi="Garamond" w:cs="Arial"/>
          <w:color w:val="000000" w:themeColor="text1"/>
          <w:sz w:val="26"/>
          <w:szCs w:val="26"/>
        </w:rPr>
        <w:t>a result of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1B7DF2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Islamic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empowerment 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in the hands 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>of the traditional (major) political parties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(more recently 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t>a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Brussels-based 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lastRenderedPageBreak/>
        <w:t xml:space="preserve">political forum has also forwarded 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>similar views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t>; see South Asia Democratic Forum 2017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>)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>. A</w:t>
      </w:r>
      <w:r w:rsidR="0006464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ccording to </w:t>
      </w:r>
      <w:r w:rsidR="00871787">
        <w:rPr>
          <w:rFonts w:ascii="Garamond" w:eastAsia="Times New Roman" w:hAnsi="Garamond" w:cs="Arial"/>
          <w:color w:val="000000" w:themeColor="text1"/>
          <w:sz w:val="26"/>
          <w:szCs w:val="26"/>
        </w:rPr>
        <w:t>this narrative</w:t>
      </w:r>
      <w:r w:rsidR="00064641">
        <w:rPr>
          <w:rFonts w:ascii="Garamond" w:eastAsia="Times New Roman" w:hAnsi="Garamond" w:cs="Arial"/>
          <w:color w:val="000000" w:themeColor="text1"/>
          <w:sz w:val="26"/>
          <w:szCs w:val="26"/>
        </w:rPr>
        <w:t>, Bangladesh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DA755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is 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>a country</w:t>
      </w:r>
      <w:r w:rsidR="0006464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DA755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inherently </w:t>
      </w:r>
      <w:r w:rsidR="00064641">
        <w:rPr>
          <w:rFonts w:ascii="Garamond" w:eastAsia="Times New Roman" w:hAnsi="Garamond" w:cs="Arial"/>
          <w:color w:val="000000" w:themeColor="text1"/>
          <w:sz w:val="26"/>
          <w:szCs w:val="26"/>
        </w:rPr>
        <w:t>of secular dimension</w:t>
      </w:r>
      <w:r w:rsidR="00B417F5">
        <w:rPr>
          <w:rFonts w:ascii="Garamond" w:eastAsia="Times New Roman" w:hAnsi="Garamond" w:cs="Arial"/>
          <w:color w:val="000000" w:themeColor="text1"/>
          <w:sz w:val="26"/>
          <w:szCs w:val="26"/>
        </w:rPr>
        <w:t>,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and </w:t>
      </w:r>
      <w:r w:rsidR="00F9294D" w:rsidRPr="006C3B51">
        <w:rPr>
          <w:rFonts w:ascii="Garamond" w:hAnsi="Garamond" w:cs="Arial"/>
          <w:sz w:val="26"/>
          <w:szCs w:val="26"/>
        </w:rPr>
        <w:t xml:space="preserve">secular ideals </w:t>
      </w:r>
      <w:r>
        <w:rPr>
          <w:rFonts w:ascii="Garamond" w:hAnsi="Garamond" w:cs="Arial"/>
          <w:sz w:val="26"/>
          <w:szCs w:val="26"/>
        </w:rPr>
        <w:t xml:space="preserve">would </w:t>
      </w:r>
      <w:r w:rsidR="00F9294D" w:rsidRPr="006C3B51">
        <w:rPr>
          <w:rFonts w:ascii="Garamond" w:hAnsi="Garamond" w:cs="Arial"/>
          <w:sz w:val="26"/>
          <w:szCs w:val="26"/>
        </w:rPr>
        <w:t xml:space="preserve">have been instrumental in </w:t>
      </w:r>
      <w:r w:rsidR="006B4544">
        <w:rPr>
          <w:rFonts w:ascii="Garamond" w:hAnsi="Garamond" w:cs="Arial"/>
          <w:sz w:val="26"/>
          <w:szCs w:val="26"/>
        </w:rPr>
        <w:t xml:space="preserve">its </w:t>
      </w:r>
      <w:r w:rsidR="00F9294D" w:rsidRPr="006C3B51">
        <w:rPr>
          <w:rFonts w:ascii="Garamond" w:hAnsi="Garamond" w:cs="Arial"/>
          <w:sz w:val="26"/>
          <w:szCs w:val="26"/>
        </w:rPr>
        <w:t>secession from Pakistan in 1971</w:t>
      </w:r>
      <w:r w:rsidR="00273260">
        <w:rPr>
          <w:rFonts w:ascii="Garamond" w:hAnsi="Garamond" w:cs="Arial"/>
          <w:sz w:val="26"/>
          <w:szCs w:val="26"/>
        </w:rPr>
        <w:t xml:space="preserve"> (Riaz 2010, 10)</w:t>
      </w:r>
      <w:r w:rsidR="00F9294D" w:rsidRPr="006C3B51">
        <w:rPr>
          <w:rFonts w:ascii="Garamond" w:hAnsi="Garamond" w:cs="Arial"/>
          <w:sz w:val="26"/>
          <w:szCs w:val="26"/>
        </w:rPr>
        <w:t xml:space="preserve">. </w:t>
      </w:r>
      <w:r w:rsidR="001B7DF2">
        <w:rPr>
          <w:rFonts w:ascii="Garamond" w:hAnsi="Garamond" w:cs="Arial"/>
          <w:sz w:val="26"/>
          <w:szCs w:val="26"/>
        </w:rPr>
        <w:t>Such a view</w:t>
      </w:r>
      <w:r w:rsidR="00DA7550">
        <w:rPr>
          <w:rFonts w:ascii="Garamond" w:hAnsi="Garamond" w:cs="Arial"/>
          <w:sz w:val="26"/>
          <w:szCs w:val="26"/>
        </w:rPr>
        <w:t>, however,</w:t>
      </w:r>
      <w:r w:rsidR="006B4544">
        <w:rPr>
          <w:rFonts w:ascii="Garamond" w:hAnsi="Garamond" w:cs="Arial"/>
          <w:sz w:val="26"/>
          <w:szCs w:val="26"/>
        </w:rPr>
        <w:t xml:space="preserve"> has been </w:t>
      </w:r>
      <w:r w:rsidR="001B7DF2">
        <w:rPr>
          <w:rFonts w:ascii="Garamond" w:hAnsi="Garamond" w:cs="Arial"/>
          <w:sz w:val="26"/>
          <w:szCs w:val="26"/>
        </w:rPr>
        <w:t xml:space="preserve">contested </w:t>
      </w:r>
      <w:r w:rsidR="006B4544">
        <w:rPr>
          <w:rFonts w:ascii="Garamond" w:hAnsi="Garamond" w:cs="Arial"/>
          <w:sz w:val="26"/>
          <w:szCs w:val="26"/>
        </w:rPr>
        <w:t xml:space="preserve">by </w:t>
      </w:r>
      <w:r w:rsidR="00DA7550">
        <w:rPr>
          <w:rFonts w:ascii="Garamond" w:hAnsi="Garamond" w:cs="Arial"/>
          <w:sz w:val="26"/>
          <w:szCs w:val="26"/>
        </w:rPr>
        <w:t xml:space="preserve">a wide array of </w:t>
      </w:r>
      <w:r w:rsidR="006B4544">
        <w:rPr>
          <w:rFonts w:ascii="Garamond" w:hAnsi="Garamond" w:cs="Arial"/>
          <w:sz w:val="26"/>
          <w:szCs w:val="26"/>
        </w:rPr>
        <w:t>scholars</w:t>
      </w:r>
      <w:r w:rsidR="007037CE" w:rsidRPr="007037CE">
        <w:rPr>
          <w:rFonts w:ascii="Garamond" w:hAnsi="Garamond" w:cs="Arial"/>
          <w:sz w:val="26"/>
          <w:szCs w:val="26"/>
        </w:rPr>
        <w:t>.</w:t>
      </w:r>
      <w:r w:rsidR="001B7DF2">
        <w:rPr>
          <w:rFonts w:ascii="Garamond" w:hAnsi="Garamond" w:cs="Arial"/>
          <w:sz w:val="26"/>
          <w:szCs w:val="26"/>
        </w:rPr>
        <w:t xml:space="preserve"> Mohammed </w:t>
      </w:r>
      <w:r w:rsidR="001B7DF2" w:rsidRPr="006C3B51">
        <w:rPr>
          <w:rFonts w:ascii="Garamond" w:hAnsi="Garamond" w:cs="Arial"/>
          <w:sz w:val="26"/>
          <w:szCs w:val="26"/>
        </w:rPr>
        <w:t>Yunus</w:t>
      </w:r>
      <w:r w:rsidR="001B7DF2">
        <w:rPr>
          <w:rFonts w:ascii="Garamond" w:hAnsi="Garamond" w:cs="Arial"/>
          <w:sz w:val="26"/>
          <w:szCs w:val="26"/>
        </w:rPr>
        <w:t xml:space="preserve">, for </w:t>
      </w:r>
      <w:r w:rsidR="00DA7550">
        <w:rPr>
          <w:rFonts w:ascii="Garamond" w:hAnsi="Garamond" w:cs="Arial"/>
          <w:sz w:val="26"/>
          <w:szCs w:val="26"/>
        </w:rPr>
        <w:t>instance</w:t>
      </w:r>
      <w:r w:rsidR="001B7DF2">
        <w:rPr>
          <w:rFonts w:ascii="Garamond" w:hAnsi="Garamond" w:cs="Arial"/>
          <w:sz w:val="26"/>
          <w:szCs w:val="26"/>
        </w:rPr>
        <w:t xml:space="preserve">, maintains </w:t>
      </w:r>
      <w:r w:rsidR="001B7DF2" w:rsidRPr="006C3B51">
        <w:rPr>
          <w:rFonts w:ascii="Garamond" w:hAnsi="Garamond" w:cs="Arial"/>
          <w:sz w:val="26"/>
          <w:szCs w:val="26"/>
        </w:rPr>
        <w:t xml:space="preserve">that </w:t>
      </w:r>
      <w:r w:rsidR="001B7DF2">
        <w:rPr>
          <w:rFonts w:ascii="Garamond" w:hAnsi="Garamond" w:cs="Arial"/>
          <w:sz w:val="26"/>
          <w:szCs w:val="26"/>
        </w:rPr>
        <w:t xml:space="preserve">all </w:t>
      </w:r>
      <w:r w:rsidR="001B7DF2" w:rsidRPr="006C3B51">
        <w:rPr>
          <w:rFonts w:ascii="Garamond" w:hAnsi="Garamond" w:cs="Arial"/>
          <w:sz w:val="26"/>
          <w:szCs w:val="26"/>
        </w:rPr>
        <w:t xml:space="preserve">accounts of Bangladesh’s independence are ‘agreed upon to the point that the reason for the split had </w:t>
      </w:r>
      <w:r w:rsidR="001B7DF2" w:rsidRPr="007037CE">
        <w:rPr>
          <w:rFonts w:ascii="Garamond" w:hAnsi="Garamond" w:cs="Arial"/>
          <w:i/>
          <w:sz w:val="26"/>
          <w:szCs w:val="26"/>
        </w:rPr>
        <w:t>nothing to do</w:t>
      </w:r>
      <w:r w:rsidR="001B7DF2" w:rsidRPr="006C3B51">
        <w:rPr>
          <w:rFonts w:ascii="Garamond" w:hAnsi="Garamond" w:cs="Arial"/>
          <w:sz w:val="26"/>
          <w:szCs w:val="26"/>
        </w:rPr>
        <w:t xml:space="preserve"> with religion’</w:t>
      </w:r>
      <w:r w:rsidR="00751413">
        <w:rPr>
          <w:rFonts w:ascii="Garamond" w:hAnsi="Garamond" w:cs="Arial"/>
          <w:sz w:val="26"/>
          <w:szCs w:val="26"/>
        </w:rPr>
        <w:t xml:space="preserve"> </w:t>
      </w:r>
      <w:r w:rsidR="006B4544">
        <w:rPr>
          <w:rFonts w:ascii="Garamond" w:hAnsi="Garamond" w:cs="Arial"/>
          <w:sz w:val="26"/>
          <w:szCs w:val="26"/>
        </w:rPr>
        <w:t>or, for that matter,</w:t>
      </w:r>
      <w:r w:rsidR="002D0F1E">
        <w:rPr>
          <w:rFonts w:ascii="Garamond" w:hAnsi="Garamond" w:cs="Arial"/>
          <w:sz w:val="26"/>
          <w:szCs w:val="26"/>
        </w:rPr>
        <w:t xml:space="preserve"> secular</w:t>
      </w:r>
      <w:r w:rsidR="006B4544">
        <w:rPr>
          <w:rFonts w:ascii="Garamond" w:hAnsi="Garamond" w:cs="Arial"/>
          <w:sz w:val="26"/>
          <w:szCs w:val="26"/>
        </w:rPr>
        <w:t>ism</w:t>
      </w:r>
      <w:r w:rsidR="001B7DF2">
        <w:rPr>
          <w:rFonts w:ascii="Garamond" w:hAnsi="Garamond" w:cs="Arial"/>
          <w:sz w:val="26"/>
          <w:szCs w:val="26"/>
        </w:rPr>
        <w:t xml:space="preserve"> (Yunus 2003, 244</w:t>
      </w:r>
      <w:r w:rsidR="00751413">
        <w:rPr>
          <w:rFonts w:ascii="Garamond" w:hAnsi="Garamond" w:cs="Arial"/>
          <w:sz w:val="26"/>
          <w:szCs w:val="26"/>
        </w:rPr>
        <w:t>; emphasis added</w:t>
      </w:r>
      <w:r w:rsidR="001B7DF2">
        <w:rPr>
          <w:rFonts w:ascii="Garamond" w:hAnsi="Garamond" w:cs="Arial"/>
          <w:sz w:val="26"/>
          <w:szCs w:val="26"/>
        </w:rPr>
        <w:t>)</w:t>
      </w:r>
      <w:r w:rsidR="001B7DF2" w:rsidRPr="006C3B51">
        <w:rPr>
          <w:rFonts w:ascii="Garamond" w:hAnsi="Garamond" w:cs="Arial"/>
          <w:sz w:val="26"/>
          <w:szCs w:val="26"/>
        </w:rPr>
        <w:t xml:space="preserve">. </w:t>
      </w:r>
      <w:r w:rsidR="00B67023">
        <w:rPr>
          <w:rFonts w:ascii="Garamond" w:hAnsi="Garamond" w:cs="Arial"/>
          <w:sz w:val="26"/>
          <w:szCs w:val="26"/>
        </w:rPr>
        <w:t>Dealing with</w:t>
      </w:r>
      <w:r w:rsidR="00B417F5">
        <w:rPr>
          <w:rFonts w:ascii="Garamond" w:hAnsi="Garamond" w:cs="Arial"/>
          <w:sz w:val="26"/>
          <w:szCs w:val="26"/>
        </w:rPr>
        <w:t xml:space="preserve"> Bangladesh’s history </w:t>
      </w:r>
      <w:r w:rsidR="00B67023">
        <w:rPr>
          <w:rFonts w:ascii="Garamond" w:hAnsi="Garamond" w:cs="Arial"/>
          <w:sz w:val="26"/>
          <w:szCs w:val="26"/>
        </w:rPr>
        <w:t xml:space="preserve">of independence, </w:t>
      </w:r>
      <w:r w:rsidR="007037CE" w:rsidRPr="007037CE">
        <w:rPr>
          <w:rFonts w:ascii="Garamond" w:hAnsi="Garamond" w:cs="Arial"/>
          <w:sz w:val="26"/>
          <w:szCs w:val="26"/>
        </w:rPr>
        <w:t>Craig Baxter</w:t>
      </w:r>
      <w:r w:rsidR="004D1D2B">
        <w:rPr>
          <w:rFonts w:ascii="Garamond" w:hAnsi="Garamond" w:cs="Arial"/>
          <w:sz w:val="26"/>
          <w:szCs w:val="26"/>
        </w:rPr>
        <w:t xml:space="preserve"> </w:t>
      </w:r>
      <w:r w:rsidR="007037CE" w:rsidRPr="007037CE">
        <w:rPr>
          <w:rFonts w:ascii="Garamond" w:hAnsi="Garamond" w:cs="Arial"/>
          <w:sz w:val="26"/>
          <w:szCs w:val="26"/>
        </w:rPr>
        <w:t xml:space="preserve">lists out linguistic and cultural divides between Pakistan’s two wings </w:t>
      </w:r>
      <w:r w:rsidR="00B67023">
        <w:rPr>
          <w:rFonts w:ascii="Garamond" w:hAnsi="Garamond" w:cs="Arial"/>
          <w:sz w:val="26"/>
          <w:szCs w:val="26"/>
        </w:rPr>
        <w:t xml:space="preserve">to be the prime movers </w:t>
      </w:r>
      <w:r w:rsidR="00B417F5">
        <w:rPr>
          <w:rFonts w:ascii="Garamond" w:hAnsi="Garamond" w:cs="Arial"/>
          <w:sz w:val="26"/>
          <w:szCs w:val="26"/>
        </w:rPr>
        <w:t xml:space="preserve">for its </w:t>
      </w:r>
      <w:r w:rsidR="004D1D2B">
        <w:rPr>
          <w:rFonts w:ascii="Garamond" w:hAnsi="Garamond" w:cs="Arial"/>
          <w:sz w:val="26"/>
          <w:szCs w:val="26"/>
        </w:rPr>
        <w:t>seeking of independence</w:t>
      </w:r>
      <w:r w:rsidR="001B7DF2">
        <w:rPr>
          <w:rFonts w:ascii="Garamond" w:hAnsi="Garamond" w:cs="Arial"/>
          <w:sz w:val="26"/>
          <w:szCs w:val="26"/>
        </w:rPr>
        <w:t xml:space="preserve"> (</w:t>
      </w:r>
      <w:r w:rsidR="001B7DF2" w:rsidRPr="007037CE">
        <w:rPr>
          <w:rFonts w:ascii="Garamond" w:hAnsi="Garamond" w:cs="Arial"/>
          <w:sz w:val="26"/>
          <w:szCs w:val="26"/>
        </w:rPr>
        <w:t>Baxter 1997, 62</w:t>
      </w:r>
      <w:r w:rsidR="001B7DF2">
        <w:rPr>
          <w:rFonts w:ascii="Garamond" w:hAnsi="Garamond" w:cs="Arial"/>
          <w:sz w:val="26"/>
          <w:szCs w:val="26"/>
        </w:rPr>
        <w:t>)</w:t>
      </w:r>
      <w:r w:rsidR="007037CE" w:rsidRPr="007037CE">
        <w:rPr>
          <w:rFonts w:ascii="Garamond" w:hAnsi="Garamond" w:cs="Arial"/>
          <w:sz w:val="26"/>
          <w:szCs w:val="26"/>
        </w:rPr>
        <w:t xml:space="preserve">. Willem van Schendel also </w:t>
      </w:r>
      <w:r w:rsidR="006060A3">
        <w:rPr>
          <w:rFonts w:ascii="Garamond" w:hAnsi="Garamond" w:cs="Arial"/>
          <w:sz w:val="26"/>
          <w:szCs w:val="26"/>
        </w:rPr>
        <w:t>blames</w:t>
      </w:r>
      <w:r w:rsidR="00EF3DDB">
        <w:rPr>
          <w:rFonts w:ascii="Garamond" w:hAnsi="Garamond" w:cs="Arial"/>
          <w:sz w:val="26"/>
          <w:szCs w:val="26"/>
        </w:rPr>
        <w:t xml:space="preserve"> </w:t>
      </w:r>
      <w:r w:rsidR="001B7DF2">
        <w:rPr>
          <w:rFonts w:ascii="Garamond" w:hAnsi="Garamond" w:cs="Arial"/>
          <w:sz w:val="26"/>
          <w:szCs w:val="26"/>
        </w:rPr>
        <w:t>t</w:t>
      </w:r>
      <w:r w:rsidR="007037CE" w:rsidRPr="007037CE">
        <w:rPr>
          <w:rFonts w:ascii="Garamond" w:hAnsi="Garamond" w:cs="Arial"/>
          <w:sz w:val="26"/>
          <w:szCs w:val="26"/>
        </w:rPr>
        <w:t>he language issue</w:t>
      </w:r>
      <w:r w:rsidR="006060A3">
        <w:rPr>
          <w:rFonts w:ascii="Garamond" w:hAnsi="Garamond" w:cs="Arial"/>
          <w:sz w:val="26"/>
          <w:szCs w:val="26"/>
        </w:rPr>
        <w:t xml:space="preserve"> (and not the religious ones)</w:t>
      </w:r>
      <w:r w:rsidR="007037CE" w:rsidRPr="007037CE">
        <w:rPr>
          <w:rFonts w:ascii="Garamond" w:hAnsi="Garamond" w:cs="Arial"/>
          <w:sz w:val="26"/>
          <w:szCs w:val="26"/>
        </w:rPr>
        <w:t xml:space="preserve"> </w:t>
      </w:r>
      <w:r w:rsidR="006060A3">
        <w:rPr>
          <w:rFonts w:ascii="Garamond" w:hAnsi="Garamond" w:cs="Arial"/>
          <w:sz w:val="26"/>
          <w:szCs w:val="26"/>
        </w:rPr>
        <w:t>to</w:t>
      </w:r>
      <w:r w:rsidR="00EF3DDB">
        <w:rPr>
          <w:rFonts w:ascii="Garamond" w:hAnsi="Garamond" w:cs="Arial"/>
          <w:sz w:val="26"/>
          <w:szCs w:val="26"/>
        </w:rPr>
        <w:t xml:space="preserve"> have created </w:t>
      </w:r>
      <w:r w:rsidR="006B4544">
        <w:rPr>
          <w:rFonts w:ascii="Garamond" w:hAnsi="Garamond" w:cs="Arial"/>
          <w:sz w:val="26"/>
          <w:szCs w:val="26"/>
        </w:rPr>
        <w:t>‘</w:t>
      </w:r>
      <w:r w:rsidR="007037CE" w:rsidRPr="007037CE">
        <w:rPr>
          <w:rFonts w:ascii="Garamond" w:hAnsi="Garamond" w:cs="Arial"/>
          <w:sz w:val="26"/>
          <w:szCs w:val="26"/>
        </w:rPr>
        <w:t>a more general cultural and political di</w:t>
      </w:r>
      <w:r w:rsidR="001B7DF2">
        <w:rPr>
          <w:rFonts w:ascii="Garamond" w:hAnsi="Garamond" w:cs="Arial"/>
          <w:sz w:val="26"/>
          <w:szCs w:val="26"/>
        </w:rPr>
        <w:t>vide within the fledgling state</w:t>
      </w:r>
      <w:r w:rsidR="007037CE" w:rsidRPr="007037CE">
        <w:rPr>
          <w:rFonts w:ascii="Garamond" w:hAnsi="Garamond" w:cs="Arial"/>
          <w:sz w:val="26"/>
          <w:szCs w:val="26"/>
        </w:rPr>
        <w:t>’</w:t>
      </w:r>
      <w:r w:rsidR="006B4544">
        <w:rPr>
          <w:rFonts w:ascii="Garamond" w:hAnsi="Garamond" w:cs="Arial"/>
          <w:sz w:val="26"/>
          <w:szCs w:val="26"/>
        </w:rPr>
        <w:t xml:space="preserve"> </w:t>
      </w:r>
      <w:r w:rsidR="001B7DF2">
        <w:rPr>
          <w:rFonts w:ascii="Garamond" w:hAnsi="Garamond" w:cs="Arial"/>
          <w:sz w:val="26"/>
          <w:szCs w:val="26"/>
        </w:rPr>
        <w:t>(</w:t>
      </w:r>
      <w:r w:rsidR="001B7DF2" w:rsidRPr="007037CE">
        <w:rPr>
          <w:rFonts w:ascii="Garamond" w:hAnsi="Garamond" w:cs="Arial"/>
          <w:sz w:val="26"/>
          <w:szCs w:val="26"/>
        </w:rPr>
        <w:t>Schendel 2013, 179</w:t>
      </w:r>
      <w:r w:rsidR="006060A3">
        <w:rPr>
          <w:rFonts w:ascii="Garamond" w:hAnsi="Garamond" w:cs="Arial"/>
          <w:sz w:val="26"/>
          <w:szCs w:val="26"/>
        </w:rPr>
        <w:t xml:space="preserve">). </w:t>
      </w:r>
      <w:r w:rsidR="007037CE" w:rsidRPr="007037CE">
        <w:rPr>
          <w:rFonts w:ascii="Garamond" w:hAnsi="Garamond" w:cs="Arial"/>
          <w:sz w:val="26"/>
          <w:szCs w:val="26"/>
        </w:rPr>
        <w:t>Rehman Sobhan</w:t>
      </w:r>
      <w:r w:rsidR="006060A3">
        <w:rPr>
          <w:rFonts w:ascii="Garamond" w:hAnsi="Garamond" w:cs="Arial"/>
          <w:sz w:val="26"/>
          <w:szCs w:val="26"/>
        </w:rPr>
        <w:t xml:space="preserve">, </w:t>
      </w:r>
      <w:r w:rsidR="004D1D2B">
        <w:rPr>
          <w:rFonts w:ascii="Garamond" w:hAnsi="Garamond" w:cs="Arial"/>
          <w:sz w:val="26"/>
          <w:szCs w:val="26"/>
        </w:rPr>
        <w:t>however</w:t>
      </w:r>
      <w:r w:rsidR="006B4544">
        <w:rPr>
          <w:rFonts w:ascii="Garamond" w:hAnsi="Garamond" w:cs="Arial"/>
          <w:sz w:val="26"/>
          <w:szCs w:val="26"/>
        </w:rPr>
        <w:t>,</w:t>
      </w:r>
      <w:r w:rsidR="004D1D2B">
        <w:rPr>
          <w:rFonts w:ascii="Garamond" w:hAnsi="Garamond" w:cs="Arial"/>
          <w:sz w:val="26"/>
          <w:szCs w:val="26"/>
        </w:rPr>
        <w:t xml:space="preserve"> </w:t>
      </w:r>
      <w:r w:rsidR="006060A3">
        <w:rPr>
          <w:rFonts w:ascii="Garamond" w:hAnsi="Garamond" w:cs="Arial"/>
          <w:sz w:val="26"/>
          <w:szCs w:val="26"/>
        </w:rPr>
        <w:t>points out to the</w:t>
      </w:r>
      <w:r w:rsidR="006B4544">
        <w:rPr>
          <w:rFonts w:ascii="Garamond" w:hAnsi="Garamond" w:cs="Arial"/>
          <w:sz w:val="26"/>
          <w:szCs w:val="26"/>
        </w:rPr>
        <w:t xml:space="preserve"> </w:t>
      </w:r>
      <w:r w:rsidR="007037CE" w:rsidRPr="007037CE">
        <w:rPr>
          <w:rFonts w:ascii="Garamond" w:hAnsi="Garamond" w:cs="Arial"/>
          <w:sz w:val="26"/>
          <w:szCs w:val="26"/>
        </w:rPr>
        <w:t xml:space="preserve">economic </w:t>
      </w:r>
      <w:r w:rsidR="006060A3">
        <w:rPr>
          <w:rFonts w:ascii="Garamond" w:hAnsi="Garamond" w:cs="Arial"/>
          <w:sz w:val="26"/>
          <w:szCs w:val="26"/>
        </w:rPr>
        <w:t>inequalities in</w:t>
      </w:r>
      <w:r w:rsidR="006B4544">
        <w:rPr>
          <w:rFonts w:ascii="Garamond" w:hAnsi="Garamond" w:cs="Arial"/>
          <w:sz w:val="26"/>
          <w:szCs w:val="26"/>
        </w:rPr>
        <w:t xml:space="preserve"> pre-1971 Pakistan </w:t>
      </w:r>
      <w:r w:rsidR="007037CE" w:rsidRPr="007037CE">
        <w:rPr>
          <w:rFonts w:ascii="Garamond" w:hAnsi="Garamond" w:cs="Arial"/>
          <w:sz w:val="26"/>
          <w:szCs w:val="26"/>
        </w:rPr>
        <w:t xml:space="preserve">for fueling mass discontent in </w:t>
      </w:r>
      <w:r w:rsidR="006B4544">
        <w:rPr>
          <w:rFonts w:ascii="Garamond" w:hAnsi="Garamond" w:cs="Arial"/>
          <w:sz w:val="26"/>
          <w:szCs w:val="26"/>
        </w:rPr>
        <w:t xml:space="preserve">the </w:t>
      </w:r>
      <w:r w:rsidR="007037CE" w:rsidRPr="007037CE">
        <w:rPr>
          <w:rFonts w:ascii="Garamond" w:hAnsi="Garamond" w:cs="Arial"/>
          <w:sz w:val="26"/>
          <w:szCs w:val="26"/>
        </w:rPr>
        <w:t>East</w:t>
      </w:r>
      <w:r w:rsidR="006B4544">
        <w:rPr>
          <w:rFonts w:ascii="Garamond" w:hAnsi="Garamond" w:cs="Arial"/>
          <w:sz w:val="26"/>
          <w:szCs w:val="26"/>
        </w:rPr>
        <w:t>ern</w:t>
      </w:r>
      <w:r w:rsidR="007037CE" w:rsidRPr="007037CE">
        <w:rPr>
          <w:rFonts w:ascii="Garamond" w:hAnsi="Garamond" w:cs="Arial"/>
          <w:sz w:val="26"/>
          <w:szCs w:val="26"/>
        </w:rPr>
        <w:t xml:space="preserve"> </w:t>
      </w:r>
      <w:r w:rsidR="006B4544">
        <w:rPr>
          <w:rFonts w:ascii="Garamond" w:hAnsi="Garamond" w:cs="Arial"/>
          <w:sz w:val="26"/>
          <w:szCs w:val="26"/>
        </w:rPr>
        <w:t>province</w:t>
      </w:r>
      <w:r w:rsidR="006060A3">
        <w:rPr>
          <w:rFonts w:ascii="Garamond" w:hAnsi="Garamond" w:cs="Arial"/>
          <w:sz w:val="26"/>
          <w:szCs w:val="26"/>
        </w:rPr>
        <w:t xml:space="preserve"> (then East Pakistan, now Bangladesh</w:t>
      </w:r>
      <w:r w:rsidR="006B4544">
        <w:rPr>
          <w:rFonts w:ascii="Garamond" w:hAnsi="Garamond" w:cs="Arial"/>
          <w:sz w:val="26"/>
          <w:szCs w:val="26"/>
        </w:rPr>
        <w:t xml:space="preserve">; see </w:t>
      </w:r>
      <w:r w:rsidR="001B7DF2">
        <w:rPr>
          <w:rFonts w:ascii="Garamond" w:hAnsi="Garamond" w:cs="Arial"/>
          <w:sz w:val="26"/>
          <w:szCs w:val="26"/>
        </w:rPr>
        <w:t>Sobhan</w:t>
      </w:r>
      <w:r w:rsidR="007037CE" w:rsidRPr="007037CE">
        <w:rPr>
          <w:rFonts w:ascii="Garamond" w:hAnsi="Garamond" w:cs="Arial"/>
          <w:sz w:val="26"/>
          <w:szCs w:val="26"/>
        </w:rPr>
        <w:t xml:space="preserve"> 2013, 187).</w:t>
      </w:r>
      <w:r w:rsidR="000B3543">
        <w:rPr>
          <w:rFonts w:ascii="Garamond" w:hAnsi="Garamond" w:cs="Arial"/>
          <w:sz w:val="26"/>
          <w:szCs w:val="26"/>
        </w:rPr>
        <w:t xml:space="preserve"> 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>David Lewis</w:t>
      </w:r>
      <w:r w:rsidR="006060A3">
        <w:rPr>
          <w:rFonts w:ascii="Garamond" w:eastAsia="Times New Roman" w:hAnsi="Garamond" w:cs="Arial"/>
          <w:bCs/>
          <w:sz w:val="26"/>
          <w:szCs w:val="26"/>
        </w:rPr>
        <w:t>, however,</w:t>
      </w:r>
      <w:r w:rsidR="00F9294D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 xml:space="preserve">acknowledges </w:t>
      </w:r>
      <w:r w:rsidR="004D1D2B">
        <w:rPr>
          <w:rFonts w:ascii="Garamond" w:eastAsia="Times New Roman" w:hAnsi="Garamond" w:cs="Arial"/>
          <w:bCs/>
          <w:sz w:val="26"/>
          <w:szCs w:val="26"/>
        </w:rPr>
        <w:t>a</w:t>
      </w:r>
      <w:r w:rsidR="00F9294D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4D1D2B">
        <w:rPr>
          <w:rFonts w:ascii="Garamond" w:eastAsia="Times New Roman" w:hAnsi="Garamond" w:cs="Arial"/>
          <w:bCs/>
          <w:sz w:val="26"/>
          <w:szCs w:val="26"/>
        </w:rPr>
        <w:t>‘longstanding tension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 xml:space="preserve">’ between </w:t>
      </w:r>
      <w:r w:rsidR="00273260">
        <w:rPr>
          <w:rFonts w:ascii="Garamond" w:eastAsia="Times New Roman" w:hAnsi="Garamond" w:cs="Arial"/>
          <w:bCs/>
          <w:sz w:val="26"/>
          <w:szCs w:val="26"/>
        </w:rPr>
        <w:t xml:space="preserve">the 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 xml:space="preserve">religious and </w:t>
      </w:r>
      <w:r w:rsidR="00273260">
        <w:rPr>
          <w:rFonts w:ascii="Garamond" w:eastAsia="Times New Roman" w:hAnsi="Garamond" w:cs="Arial"/>
          <w:bCs/>
          <w:sz w:val="26"/>
          <w:szCs w:val="26"/>
        </w:rPr>
        <w:t xml:space="preserve">the 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 xml:space="preserve">secular </w:t>
      </w:r>
      <w:r w:rsidR="00F9294D">
        <w:rPr>
          <w:rFonts w:ascii="Garamond" w:eastAsia="Times New Roman" w:hAnsi="Garamond" w:cs="Arial"/>
          <w:bCs/>
          <w:sz w:val="26"/>
          <w:szCs w:val="26"/>
        </w:rPr>
        <w:t xml:space="preserve">in </w:t>
      </w:r>
      <w:r w:rsidR="003D7FB5">
        <w:rPr>
          <w:rFonts w:ascii="Garamond" w:eastAsia="Times New Roman" w:hAnsi="Garamond" w:cs="Arial"/>
          <w:bCs/>
          <w:sz w:val="26"/>
          <w:szCs w:val="26"/>
        </w:rPr>
        <w:t>Bangladesh</w:t>
      </w:r>
      <w:r w:rsidR="004D1D2B">
        <w:rPr>
          <w:rFonts w:ascii="Garamond" w:eastAsia="Times New Roman" w:hAnsi="Garamond" w:cs="Arial"/>
          <w:bCs/>
          <w:sz w:val="26"/>
          <w:szCs w:val="26"/>
        </w:rPr>
        <w:t xml:space="preserve">, but believes </w:t>
      </w:r>
      <w:r w:rsidR="006060A3">
        <w:rPr>
          <w:rFonts w:ascii="Garamond" w:eastAsia="Times New Roman" w:hAnsi="Garamond" w:cs="Arial"/>
          <w:bCs/>
          <w:sz w:val="26"/>
          <w:szCs w:val="26"/>
        </w:rPr>
        <w:t xml:space="preserve">the country to have </w:t>
      </w:r>
      <w:r w:rsidR="00B452B7">
        <w:rPr>
          <w:rFonts w:ascii="Garamond" w:eastAsia="Times New Roman" w:hAnsi="Garamond" w:cs="Arial"/>
          <w:bCs/>
          <w:sz w:val="26"/>
          <w:szCs w:val="26"/>
        </w:rPr>
        <w:t>remained</w:t>
      </w:r>
      <w:r w:rsidR="002D0F1E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>a moderate, Muslim majority,</w:t>
      </w:r>
      <w:r w:rsidR="006B4544">
        <w:rPr>
          <w:rFonts w:ascii="Garamond" w:eastAsia="Times New Roman" w:hAnsi="Garamond" w:cs="Arial"/>
          <w:bCs/>
          <w:sz w:val="26"/>
          <w:szCs w:val="26"/>
        </w:rPr>
        <w:t xml:space="preserve"> nation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B452B7">
        <w:rPr>
          <w:rFonts w:ascii="Garamond" w:eastAsia="Times New Roman" w:hAnsi="Garamond" w:cs="Arial"/>
          <w:bCs/>
          <w:sz w:val="26"/>
          <w:szCs w:val="26"/>
        </w:rPr>
        <w:t xml:space="preserve">with </w:t>
      </w:r>
      <w:r w:rsidR="006B4544">
        <w:rPr>
          <w:rFonts w:ascii="Garamond" w:eastAsia="Times New Roman" w:hAnsi="Garamond" w:cs="Arial"/>
          <w:bCs/>
          <w:sz w:val="26"/>
          <w:szCs w:val="26"/>
        </w:rPr>
        <w:t xml:space="preserve">its </w:t>
      </w:r>
      <w:r w:rsidR="004158D3">
        <w:rPr>
          <w:rFonts w:ascii="Garamond" w:eastAsia="Times New Roman" w:hAnsi="Garamond" w:cs="Arial"/>
          <w:bCs/>
          <w:sz w:val="26"/>
          <w:szCs w:val="26"/>
        </w:rPr>
        <w:t>people</w:t>
      </w:r>
      <w:r w:rsidR="00B452B7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2D0F1E">
        <w:rPr>
          <w:rFonts w:ascii="Garamond" w:eastAsia="Times New Roman" w:hAnsi="Garamond" w:cs="Arial"/>
          <w:bCs/>
          <w:sz w:val="26"/>
          <w:szCs w:val="26"/>
        </w:rPr>
        <w:t xml:space="preserve">an 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 xml:space="preserve">important antidote to Samuel Huntington’s </w:t>
      </w:r>
      <w:r w:rsidR="002D0F1E">
        <w:rPr>
          <w:rFonts w:ascii="Garamond" w:eastAsia="Times New Roman" w:hAnsi="Garamond" w:cs="Arial"/>
          <w:bCs/>
          <w:sz w:val="26"/>
          <w:szCs w:val="26"/>
        </w:rPr>
        <w:t>civilizational clash</w:t>
      </w:r>
      <w:r w:rsidR="00F9294D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2D0F1E">
        <w:rPr>
          <w:rFonts w:ascii="Garamond" w:eastAsia="Times New Roman" w:hAnsi="Garamond" w:cs="Arial"/>
          <w:bCs/>
          <w:sz w:val="26"/>
          <w:szCs w:val="26"/>
        </w:rPr>
        <w:t xml:space="preserve">theories </w:t>
      </w:r>
      <w:r w:rsidR="00F9294D">
        <w:rPr>
          <w:rFonts w:ascii="Garamond" w:eastAsia="Times New Roman" w:hAnsi="Garamond" w:cs="Arial"/>
          <w:bCs/>
          <w:sz w:val="26"/>
          <w:szCs w:val="26"/>
        </w:rPr>
        <w:t>(Lewis 2011, 2–6</w:t>
      </w:r>
      <w:r w:rsidR="003D7FB5">
        <w:rPr>
          <w:rFonts w:ascii="Garamond" w:eastAsia="Times New Roman" w:hAnsi="Garamond" w:cs="Arial"/>
          <w:bCs/>
          <w:sz w:val="26"/>
          <w:szCs w:val="26"/>
        </w:rPr>
        <w:t xml:space="preserve">; </w:t>
      </w:r>
      <w:r w:rsidR="004D1D2B">
        <w:rPr>
          <w:rFonts w:ascii="Garamond" w:eastAsia="Times New Roman" w:hAnsi="Garamond" w:cs="Arial"/>
          <w:bCs/>
          <w:sz w:val="26"/>
          <w:szCs w:val="26"/>
        </w:rPr>
        <w:t xml:space="preserve">cf. </w:t>
      </w:r>
      <w:r w:rsidR="00320DE9">
        <w:rPr>
          <w:rFonts w:ascii="Garamond" w:eastAsia="Times New Roman" w:hAnsi="Garamond" w:cs="Arial"/>
          <w:bCs/>
          <w:sz w:val="26"/>
          <w:szCs w:val="26"/>
        </w:rPr>
        <w:t>Huntington 1993</w:t>
      </w:r>
      <w:r w:rsidR="00C67403">
        <w:rPr>
          <w:rFonts w:ascii="Garamond" w:eastAsia="Times New Roman" w:hAnsi="Garamond" w:cs="Arial"/>
          <w:bCs/>
          <w:sz w:val="26"/>
          <w:szCs w:val="26"/>
        </w:rPr>
        <w:t>, 22–23</w:t>
      </w:r>
      <w:r w:rsidR="00F9294D">
        <w:rPr>
          <w:rFonts w:ascii="Garamond" w:eastAsia="Times New Roman" w:hAnsi="Garamond" w:cs="Arial"/>
          <w:bCs/>
          <w:sz w:val="26"/>
          <w:szCs w:val="26"/>
        </w:rPr>
        <w:t>)</w:t>
      </w:r>
      <w:r w:rsidR="00F9294D" w:rsidRPr="006C3B51">
        <w:rPr>
          <w:rFonts w:ascii="Garamond" w:eastAsia="Times New Roman" w:hAnsi="Garamond" w:cs="Arial"/>
          <w:bCs/>
          <w:sz w:val="26"/>
          <w:szCs w:val="26"/>
        </w:rPr>
        <w:t>.</w:t>
      </w:r>
    </w:p>
    <w:p w14:paraId="4BEE75C5" w14:textId="223A5243" w:rsidR="00F833BD" w:rsidRDefault="000B3543" w:rsidP="00F833BD">
      <w:pPr>
        <w:spacing w:after="120" w:line="360" w:lineRule="auto"/>
        <w:ind w:firstLine="432"/>
        <w:jc w:val="both"/>
        <w:rPr>
          <w:rFonts w:ascii="Garamond" w:eastAsia="Times New Roman" w:hAnsi="Garamond" w:cs="Arial"/>
          <w:color w:val="000000" w:themeColor="text1"/>
          <w:sz w:val="26"/>
          <w:szCs w:val="26"/>
        </w:rPr>
      </w:pPr>
      <w:r>
        <w:rPr>
          <w:rFonts w:ascii="Garamond" w:eastAsia="Times New Roman" w:hAnsi="Garamond" w:cs="Arial"/>
          <w:color w:val="000000" w:themeColor="text1"/>
          <w:sz w:val="26"/>
          <w:szCs w:val="26"/>
        </w:rPr>
        <w:t>Basing on these studies</w:t>
      </w:r>
      <w:r w:rsidR="003D7FB5" w:rsidRPr="004D1D2B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>and drawing also from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102A1D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one of my </w:t>
      </w:r>
      <w:r w:rsidR="00B452B7">
        <w:rPr>
          <w:rFonts w:ascii="Garamond" w:eastAsia="Times New Roman" w:hAnsi="Garamond" w:cs="Arial"/>
          <w:color w:val="000000" w:themeColor="text1"/>
          <w:sz w:val="26"/>
          <w:szCs w:val="26"/>
        </w:rPr>
        <w:t>past researches</w:t>
      </w:r>
      <w:r w:rsidR="00102A1D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064641" w:rsidRPr="004D1D2B">
        <w:rPr>
          <w:rFonts w:ascii="Garamond" w:eastAsia="Times New Roman" w:hAnsi="Garamond" w:cs="Arial"/>
          <w:color w:val="000000" w:themeColor="text1"/>
          <w:sz w:val="26"/>
          <w:szCs w:val="26"/>
        </w:rPr>
        <w:t>(Khan 2016)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>,</w:t>
      </w:r>
      <w:r w:rsidR="007037CE" w:rsidRPr="004D1D2B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F76D4E" w:rsidRPr="004D1D2B">
        <w:rPr>
          <w:rFonts w:ascii="Garamond" w:eastAsia="Times New Roman" w:hAnsi="Garamond" w:cs="Arial"/>
          <w:color w:val="000000" w:themeColor="text1"/>
          <w:sz w:val="26"/>
          <w:szCs w:val="26"/>
        </w:rPr>
        <w:t>I</w:t>
      </w:r>
      <w:r w:rsidR="00167CA9" w:rsidRPr="004D1D2B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167CA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would </w:t>
      </w:r>
      <w:r w:rsidR="007037C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like to </w:t>
      </w:r>
      <w:r w:rsidR="00167CA9">
        <w:rPr>
          <w:rFonts w:ascii="Garamond" w:eastAsia="Times New Roman" w:hAnsi="Garamond" w:cs="Arial"/>
          <w:color w:val="000000" w:themeColor="text1"/>
          <w:sz w:val="26"/>
          <w:szCs w:val="26"/>
        </w:rPr>
        <w:t>argue that</w:t>
      </w:r>
      <w:r w:rsidR="00F76D4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in Bangladesh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the secularist streams were </w:t>
      </w:r>
      <w:r w:rsidR="00F76D4E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historically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short-lived</w:t>
      </w:r>
      <w:r w:rsidR="00B452B7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and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>the latter’s</w:t>
      </w:r>
      <w:r w:rsidR="003E0B7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so-called </w:t>
      </w:r>
      <w:r w:rsidR="003E0B70">
        <w:rPr>
          <w:rFonts w:ascii="Garamond" w:eastAsia="Times New Roman" w:hAnsi="Garamond" w:cs="Arial"/>
          <w:color w:val="000000" w:themeColor="text1"/>
          <w:sz w:val="26"/>
          <w:szCs w:val="26"/>
        </w:rPr>
        <w:t>liberal appeals</w:t>
      </w:r>
      <w:r w:rsidR="00B452B7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were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often </w:t>
      </w:r>
      <w:r w:rsidR="00B452B7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short of impression to the local people who 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>prove</w:t>
      </w:r>
      <w:r w:rsidR="00E86995">
        <w:rPr>
          <w:rFonts w:ascii="Garamond" w:eastAsia="Times New Roman" w:hAnsi="Garamond" w:cs="Arial"/>
          <w:color w:val="000000" w:themeColor="text1"/>
          <w:sz w:val="26"/>
          <w:szCs w:val="26"/>
        </w:rPr>
        <w:t>d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themselves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>inherently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3B44C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religious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in character. And this is more evident in the </w:t>
      </w:r>
      <w:r w:rsidR="006B454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individual and group </w:t>
      </w:r>
      <w:r w:rsidR="003B44C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behaviour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dynamics </w:t>
      </w:r>
      <w:r w:rsidR="003B44C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if not 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in </w:t>
      </w:r>
      <w:r w:rsidR="003B44C8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the social and political </w:t>
      </w:r>
      <w:r w:rsidR="00F76D4E">
        <w:rPr>
          <w:rFonts w:ascii="Garamond" w:eastAsia="Times New Roman" w:hAnsi="Garamond" w:cs="Arial"/>
          <w:color w:val="000000" w:themeColor="text1"/>
          <w:sz w:val="26"/>
          <w:szCs w:val="26"/>
        </w:rPr>
        <w:t>structures</w:t>
      </w:r>
      <w:r w:rsidR="0003450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govern</w:t>
      </w:r>
      <w:r w:rsidR="00B452B7">
        <w:rPr>
          <w:rFonts w:ascii="Garamond" w:eastAsia="Times New Roman" w:hAnsi="Garamond" w:cs="Arial"/>
          <w:color w:val="000000" w:themeColor="text1"/>
          <w:sz w:val="26"/>
          <w:szCs w:val="26"/>
        </w:rPr>
        <w:t>ing</w:t>
      </w:r>
      <w:r w:rsidR="0003450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them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.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The same is also </w:t>
      </w:r>
      <w:r w:rsidR="004158D3" w:rsidRPr="004158D3">
        <w:rPr>
          <w:rFonts w:ascii="Garamond" w:eastAsia="Times New Roman" w:hAnsi="Garamond" w:cs="Arial"/>
          <w:color w:val="000000" w:themeColor="text1"/>
          <w:sz w:val="26"/>
          <w:szCs w:val="26"/>
        </w:rPr>
        <w:t>replicated in the character and mode of operations of the local Islamic political parties</w:t>
      </w:r>
      <w:r w:rsidR="004158D3">
        <w:rPr>
          <w:rFonts w:ascii="Garamond" w:eastAsia="Times New Roman" w:hAnsi="Garamond" w:cs="Arial"/>
          <w:color w:val="000000" w:themeColor="text1"/>
          <w:sz w:val="26"/>
          <w:szCs w:val="26"/>
        </w:rPr>
        <w:t>.</w:t>
      </w:r>
      <w:r w:rsidR="00950872">
        <w:rPr>
          <w:rStyle w:val="FootnoteReference"/>
          <w:rFonts w:ascii="Garamond" w:eastAsia="Times New Roman" w:hAnsi="Garamond" w:cs="Arial"/>
          <w:color w:val="000000" w:themeColor="text1"/>
          <w:sz w:val="26"/>
          <w:szCs w:val="26"/>
        </w:rPr>
        <w:footnoteReference w:id="9"/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People </w:t>
      </w:r>
      <w:r w:rsidR="001C464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here 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are, however, divided in that religiosity just</w:t>
      </w:r>
      <w:r w:rsidR="003E0B7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as they are divided </w:t>
      </w:r>
      <w:r w:rsidR="00102A1D">
        <w:rPr>
          <w:rFonts w:ascii="Garamond" w:eastAsia="Times New Roman" w:hAnsi="Garamond" w:cs="Arial"/>
          <w:color w:val="000000" w:themeColor="text1"/>
          <w:sz w:val="26"/>
          <w:szCs w:val="26"/>
        </w:rPr>
        <w:t>in their</w:t>
      </w:r>
      <w:r w:rsidR="003E0B70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politic</w:t>
      </w:r>
      <w:r w:rsidR="00102A1D">
        <w:rPr>
          <w:rFonts w:ascii="Garamond" w:eastAsia="Times New Roman" w:hAnsi="Garamond" w:cs="Arial"/>
          <w:color w:val="000000" w:themeColor="text1"/>
          <w:sz w:val="26"/>
          <w:szCs w:val="26"/>
        </w:rPr>
        <w:t>s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, and hence it is the religio-</w:t>
      </w:r>
      <w:r w:rsidR="00F76D4E">
        <w:rPr>
          <w:rFonts w:ascii="Garamond" w:eastAsia="Times New Roman" w:hAnsi="Garamond" w:cs="Arial"/>
          <w:color w:val="000000" w:themeColor="text1"/>
          <w:sz w:val="26"/>
          <w:szCs w:val="26"/>
        </w:rPr>
        <w:t>political fault lines that need</w:t>
      </w:r>
      <w:r w:rsidR="009D1816"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F76D4E">
        <w:rPr>
          <w:rFonts w:ascii="Garamond" w:eastAsia="Times New Roman" w:hAnsi="Garamond" w:cs="Arial"/>
          <w:color w:val="000000" w:themeColor="text1"/>
          <w:sz w:val="26"/>
          <w:szCs w:val="26"/>
        </w:rPr>
        <w:t>looking into</w:t>
      </w:r>
      <w:r w:rsidR="004E5293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(</w:t>
      </w:r>
      <w:r w:rsidR="000F59BF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cf. </w:t>
      </w:r>
      <w:r w:rsidR="005112C6">
        <w:rPr>
          <w:rFonts w:ascii="Garamond" w:eastAsia="Times New Roman" w:hAnsi="Garamond" w:cs="Arial"/>
          <w:color w:val="000000" w:themeColor="text1"/>
          <w:sz w:val="26"/>
          <w:szCs w:val="26"/>
        </w:rPr>
        <w:t>Islam 2015;</w:t>
      </w:r>
      <w:r w:rsidR="00E86F0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E86F0E" w:rsidRPr="00E86F0E">
        <w:rPr>
          <w:rFonts w:ascii="Garamond" w:eastAsia="Times New Roman" w:hAnsi="Garamond" w:cs="Arial"/>
          <w:color w:val="000000" w:themeColor="text1"/>
          <w:sz w:val="26"/>
          <w:szCs w:val="26"/>
        </w:rPr>
        <w:t>Guhathakurta</w:t>
      </w:r>
      <w:r w:rsidR="00E86F0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and Schendel 2013)</w:t>
      </w:r>
      <w:r w:rsidR="004D1D2B">
        <w:rPr>
          <w:rFonts w:ascii="Garamond" w:eastAsia="Times New Roman" w:hAnsi="Garamond" w:cs="Arial"/>
          <w:color w:val="000000" w:themeColor="text1"/>
          <w:sz w:val="26"/>
          <w:szCs w:val="26"/>
        </w:rPr>
        <w:t>.</w:t>
      </w:r>
      <w:r w:rsidR="00681D59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Tracing Bangladesh’s Islamic politics </w:t>
      </w:r>
      <w:r w:rsidR="000F59BF">
        <w:rPr>
          <w:rFonts w:ascii="Garamond" w:eastAsia="Times New Roman" w:hAnsi="Garamond" w:cs="Arial"/>
          <w:color w:val="000000" w:themeColor="text1"/>
          <w:sz w:val="26"/>
          <w:szCs w:val="26"/>
        </w:rPr>
        <w:t>in these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literature </w:t>
      </w:r>
      <w:r w:rsidR="000F59BF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also 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reveals another important aspect related to our current </w:t>
      </w:r>
      <w:r w:rsidR="000F59BF">
        <w:rPr>
          <w:rFonts w:ascii="Garamond" w:eastAsia="Times New Roman" w:hAnsi="Garamond" w:cs="Arial"/>
          <w:color w:val="000000" w:themeColor="text1"/>
          <w:sz w:val="26"/>
          <w:szCs w:val="26"/>
        </w:rPr>
        <w:lastRenderedPageBreak/>
        <w:t>investigation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. The pronounced mesh of the Islamic with the </w:t>
      </w:r>
      <w:r w:rsidR="00262E74">
        <w:rPr>
          <w:rFonts w:ascii="Garamond" w:eastAsia="Times New Roman" w:hAnsi="Garamond" w:cs="Arial"/>
          <w:color w:val="000000" w:themeColor="text1"/>
          <w:sz w:val="26"/>
          <w:szCs w:val="26"/>
        </w:rPr>
        <w:t>so-called democratic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</w:t>
      </w:r>
      <w:r w:rsidR="00262E74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political 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>in Bangladesh demands that any Islamic political eve</w:t>
      </w:r>
      <w:r w:rsid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nt or activity is 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>investigated through traditional (Islamic) as wel</w:t>
      </w:r>
      <w:r w:rsidR="000F346D">
        <w:rPr>
          <w:rFonts w:ascii="Garamond" w:eastAsia="Times New Roman" w:hAnsi="Garamond" w:cs="Arial"/>
          <w:color w:val="000000" w:themeColor="text1"/>
          <w:sz w:val="26"/>
          <w:szCs w:val="26"/>
        </w:rPr>
        <w:t>l as modern (democratic) lenses (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>Islamic revivalism needs would have to be considered vis-a-vis electoral contingencies</w:t>
      </w:r>
      <w:r w:rsidR="000F346D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, </w:t>
      </w:r>
      <w:r w:rsidR="000F346D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>for instance</w:t>
      </w:r>
      <w:r w:rsidR="000F346D">
        <w:rPr>
          <w:rFonts w:ascii="Garamond" w:eastAsia="Times New Roman" w:hAnsi="Garamond" w:cs="Arial"/>
          <w:color w:val="000000" w:themeColor="text1"/>
          <w:sz w:val="26"/>
          <w:szCs w:val="26"/>
        </w:rPr>
        <w:t>)</w:t>
      </w:r>
      <w:r w:rsidR="000808AA">
        <w:rPr>
          <w:rFonts w:ascii="Garamond" w:eastAsia="Times New Roman" w:hAnsi="Garamond" w:cs="Arial"/>
          <w:color w:val="000000" w:themeColor="text1"/>
          <w:sz w:val="26"/>
          <w:szCs w:val="26"/>
        </w:rPr>
        <w:t>. Also, t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he occasional </w:t>
      </w:r>
      <w:r w:rsidR="000F14F5">
        <w:rPr>
          <w:rFonts w:ascii="Garamond" w:eastAsia="Times New Roman" w:hAnsi="Garamond" w:cs="Arial"/>
          <w:color w:val="000000" w:themeColor="text1"/>
          <w:sz w:val="26"/>
          <w:szCs w:val="26"/>
        </w:rPr>
        <w:t>confrontations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between the religious and</w:t>
      </w:r>
      <w:r w:rsidR="000808AA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the secular in the country are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indicative of added layers of multiplicity within the political milieu, and </w:t>
      </w:r>
      <w:r w:rsidR="000F14F5">
        <w:rPr>
          <w:rFonts w:ascii="Garamond" w:eastAsia="Times New Roman" w:hAnsi="Garamond" w:cs="Arial"/>
          <w:color w:val="000000" w:themeColor="text1"/>
          <w:sz w:val="26"/>
          <w:szCs w:val="26"/>
        </w:rPr>
        <w:t>in order to understand them one would need incorporating</w:t>
      </w:r>
      <w:r w:rsidR="00DB5DEE" w:rsidRPr="00DB5DEE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views of people from across the political, social and religious divides.</w:t>
      </w:r>
    </w:p>
    <w:p w14:paraId="592683BA" w14:textId="1EFC4CC2" w:rsidR="00681D59" w:rsidRDefault="00681D59" w:rsidP="00B452B7">
      <w:pPr>
        <w:spacing w:before="240" w:after="120" w:line="360" w:lineRule="auto"/>
        <w:jc w:val="both"/>
        <w:rPr>
          <w:rFonts w:ascii="Garamond" w:eastAsia="Times New Roman" w:hAnsi="Garamond" w:cs="Arial"/>
          <w:color w:val="000000" w:themeColor="text1"/>
          <w:sz w:val="26"/>
          <w:szCs w:val="26"/>
        </w:rPr>
      </w:pPr>
    </w:p>
    <w:p w14:paraId="3B5FD44E" w14:textId="06F173E3" w:rsidR="009D1816" w:rsidRDefault="00487C26" w:rsidP="009D1816">
      <w:pPr>
        <w:spacing w:line="360" w:lineRule="auto"/>
        <w:rPr>
          <w:rFonts w:ascii="Garamond" w:hAnsi="Garamond" w:cs="Times New Roman"/>
          <w:b/>
          <w:sz w:val="30"/>
          <w:szCs w:val="30"/>
        </w:rPr>
      </w:pPr>
      <w:r>
        <w:rPr>
          <w:rFonts w:ascii="Garamond" w:hAnsi="Garamond" w:cs="Times New Roman"/>
          <w:b/>
          <w:sz w:val="30"/>
          <w:szCs w:val="30"/>
        </w:rPr>
        <w:t xml:space="preserve">The </w:t>
      </w:r>
      <w:r w:rsidR="008B26C6">
        <w:rPr>
          <w:rFonts w:ascii="Garamond" w:hAnsi="Garamond" w:cs="Times New Roman"/>
          <w:b/>
          <w:sz w:val="30"/>
          <w:szCs w:val="30"/>
        </w:rPr>
        <w:t xml:space="preserve">2013 </w:t>
      </w:r>
      <w:r>
        <w:rPr>
          <w:rFonts w:ascii="Garamond" w:hAnsi="Garamond" w:cs="Times New Roman"/>
          <w:b/>
          <w:sz w:val="30"/>
          <w:szCs w:val="30"/>
        </w:rPr>
        <w:t>incidents: a</w:t>
      </w:r>
      <w:r w:rsidR="00C8207C">
        <w:rPr>
          <w:rFonts w:ascii="Garamond" w:hAnsi="Garamond" w:cs="Times New Roman"/>
          <w:b/>
          <w:sz w:val="30"/>
          <w:szCs w:val="30"/>
        </w:rPr>
        <w:t xml:space="preserve"> review in </w:t>
      </w:r>
      <w:r w:rsidR="008B26C6">
        <w:rPr>
          <w:rFonts w:ascii="Garamond" w:hAnsi="Garamond" w:cs="Times New Roman"/>
          <w:b/>
          <w:sz w:val="30"/>
          <w:szCs w:val="30"/>
        </w:rPr>
        <w:t>Gramsci, Scott and Mandela</w:t>
      </w:r>
    </w:p>
    <w:p w14:paraId="6660846F" w14:textId="61BD18DF" w:rsidR="009D1816" w:rsidRDefault="009D1816" w:rsidP="00251ADA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6C3B51">
        <w:rPr>
          <w:rFonts w:ascii="Garamond" w:hAnsi="Garamond" w:cs="Times New Roman"/>
          <w:sz w:val="26"/>
          <w:szCs w:val="26"/>
        </w:rPr>
        <w:t>Selected readings of Gramsci, Scott and Mandela may</w:t>
      </w:r>
      <w:r w:rsidR="00440A43">
        <w:rPr>
          <w:rFonts w:ascii="Garamond" w:hAnsi="Garamond" w:cs="Times New Roman"/>
          <w:sz w:val="26"/>
          <w:szCs w:val="26"/>
        </w:rPr>
        <w:t xml:space="preserve"> help to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 w:rsidR="00440A43">
        <w:rPr>
          <w:rFonts w:ascii="Garamond" w:hAnsi="Garamond" w:cs="Times New Roman"/>
          <w:sz w:val="26"/>
          <w:szCs w:val="26"/>
        </w:rPr>
        <w:t>reveal</w:t>
      </w:r>
      <w:r w:rsidR="00177A7C">
        <w:rPr>
          <w:rFonts w:ascii="Garamond" w:hAnsi="Garamond" w:cs="Times New Roman"/>
          <w:sz w:val="26"/>
          <w:szCs w:val="26"/>
        </w:rPr>
        <w:t xml:space="preserve"> certain </w:t>
      </w:r>
      <w:r w:rsidR="00785A85">
        <w:rPr>
          <w:rFonts w:ascii="Garamond" w:hAnsi="Garamond" w:cs="Times New Roman"/>
          <w:sz w:val="26"/>
          <w:szCs w:val="26"/>
        </w:rPr>
        <w:t>socio</w:t>
      </w:r>
      <w:r w:rsidR="00785A85" w:rsidRPr="006C3B51">
        <w:rPr>
          <w:rFonts w:ascii="Garamond" w:hAnsi="Garamond" w:cs="Times New Roman"/>
          <w:sz w:val="26"/>
          <w:szCs w:val="26"/>
        </w:rPr>
        <w:t xml:space="preserve">political </w:t>
      </w:r>
      <w:r w:rsidR="00785A85">
        <w:rPr>
          <w:rFonts w:ascii="Garamond" w:hAnsi="Garamond" w:cs="Times New Roman"/>
          <w:sz w:val="26"/>
          <w:szCs w:val="26"/>
        </w:rPr>
        <w:t xml:space="preserve">undertones </w:t>
      </w:r>
      <w:r w:rsidR="00177A7C">
        <w:rPr>
          <w:rFonts w:ascii="Garamond" w:hAnsi="Garamond" w:cs="Times New Roman"/>
          <w:sz w:val="26"/>
          <w:szCs w:val="26"/>
        </w:rPr>
        <w:t xml:space="preserve">of </w:t>
      </w:r>
      <w:r w:rsidRPr="006C3B51">
        <w:rPr>
          <w:rFonts w:ascii="Garamond" w:hAnsi="Garamond" w:cs="Times New Roman"/>
          <w:sz w:val="26"/>
          <w:szCs w:val="26"/>
        </w:rPr>
        <w:t>the Hefa</w:t>
      </w:r>
      <w:r w:rsidR="00DF2BD6">
        <w:rPr>
          <w:rFonts w:ascii="Garamond" w:hAnsi="Garamond" w:cs="Times New Roman"/>
          <w:sz w:val="26"/>
          <w:szCs w:val="26"/>
        </w:rPr>
        <w:t>zat incidents</w:t>
      </w:r>
      <w:r w:rsidRPr="006C3B51">
        <w:rPr>
          <w:rFonts w:ascii="Garamond" w:hAnsi="Garamond" w:cs="Times New Roman"/>
          <w:sz w:val="26"/>
          <w:szCs w:val="26"/>
        </w:rPr>
        <w:t xml:space="preserve">. Although anthropologists’ </w:t>
      </w:r>
      <w:r w:rsidR="00922B5A">
        <w:rPr>
          <w:rFonts w:ascii="Garamond" w:hAnsi="Garamond" w:cs="Times New Roman"/>
          <w:sz w:val="26"/>
          <w:szCs w:val="26"/>
        </w:rPr>
        <w:t xml:space="preserve">attentions to Antonio Gramsci have often hovered over his adoption of </w:t>
      </w:r>
      <w:r w:rsidRPr="006C3B51">
        <w:rPr>
          <w:rFonts w:ascii="Garamond" w:hAnsi="Garamond" w:cs="Times New Roman"/>
          <w:sz w:val="26"/>
          <w:szCs w:val="26"/>
        </w:rPr>
        <w:t xml:space="preserve">Marxian concepts, </w:t>
      </w:r>
      <w:r w:rsidR="00177A7C">
        <w:rPr>
          <w:rFonts w:ascii="Garamond" w:hAnsi="Garamond" w:cs="Times New Roman"/>
          <w:sz w:val="26"/>
          <w:szCs w:val="26"/>
        </w:rPr>
        <w:t>their relevance</w:t>
      </w:r>
      <w:r w:rsidR="004F36E7">
        <w:rPr>
          <w:rFonts w:ascii="Garamond" w:hAnsi="Garamond" w:cs="Times New Roman"/>
          <w:sz w:val="26"/>
          <w:szCs w:val="26"/>
        </w:rPr>
        <w:t xml:space="preserve"> have not </w:t>
      </w:r>
      <w:r w:rsidR="0015306F">
        <w:rPr>
          <w:rFonts w:ascii="Garamond" w:hAnsi="Garamond" w:cs="Times New Roman"/>
          <w:sz w:val="26"/>
          <w:szCs w:val="26"/>
        </w:rPr>
        <w:t xml:space="preserve">always </w:t>
      </w:r>
      <w:r w:rsidR="004F36E7">
        <w:rPr>
          <w:rFonts w:ascii="Garamond" w:hAnsi="Garamond" w:cs="Times New Roman"/>
          <w:sz w:val="26"/>
          <w:szCs w:val="26"/>
        </w:rPr>
        <w:t>remained unchallenged</w:t>
      </w:r>
      <w:r w:rsidR="00177A7C">
        <w:rPr>
          <w:rFonts w:ascii="Garamond" w:hAnsi="Garamond" w:cs="Times New Roman"/>
          <w:sz w:val="26"/>
          <w:szCs w:val="26"/>
        </w:rPr>
        <w:t xml:space="preserve">. Donald </w:t>
      </w:r>
      <w:r w:rsidR="00DF2BD6">
        <w:rPr>
          <w:rFonts w:ascii="Garamond" w:hAnsi="Garamond" w:cs="Times New Roman"/>
          <w:sz w:val="26"/>
          <w:szCs w:val="26"/>
        </w:rPr>
        <w:t xml:space="preserve">Kurtz </w:t>
      </w:r>
      <w:r w:rsidR="00177A7C">
        <w:rPr>
          <w:rFonts w:ascii="Garamond" w:hAnsi="Garamond" w:cs="Times New Roman"/>
          <w:sz w:val="26"/>
          <w:szCs w:val="26"/>
        </w:rPr>
        <w:t>(</w:t>
      </w:r>
      <w:r w:rsidRPr="006C3B51">
        <w:rPr>
          <w:rFonts w:ascii="Garamond" w:hAnsi="Garamond" w:cs="Times New Roman"/>
          <w:sz w:val="26"/>
          <w:szCs w:val="26"/>
        </w:rPr>
        <w:t>1996)</w:t>
      </w:r>
      <w:r w:rsidR="00177A7C">
        <w:rPr>
          <w:rFonts w:ascii="Garamond" w:hAnsi="Garamond" w:cs="Times New Roman"/>
          <w:sz w:val="26"/>
          <w:szCs w:val="26"/>
        </w:rPr>
        <w:t xml:space="preserve"> believes that use of </w:t>
      </w:r>
      <w:r w:rsidRPr="006C3B51">
        <w:rPr>
          <w:rFonts w:ascii="Garamond" w:hAnsi="Garamond" w:cs="Times New Roman"/>
          <w:sz w:val="26"/>
          <w:szCs w:val="26"/>
        </w:rPr>
        <w:t xml:space="preserve">‘working class lens’ in examining </w:t>
      </w:r>
      <w:r w:rsidR="00DF2BD6">
        <w:rPr>
          <w:rFonts w:ascii="Garamond" w:hAnsi="Garamond" w:cs="Times New Roman"/>
          <w:sz w:val="26"/>
          <w:szCs w:val="26"/>
        </w:rPr>
        <w:t xml:space="preserve">many of the </w:t>
      </w:r>
      <w:r w:rsidRPr="006C3B51">
        <w:rPr>
          <w:rFonts w:ascii="Garamond" w:hAnsi="Garamond" w:cs="Times New Roman"/>
          <w:sz w:val="26"/>
          <w:szCs w:val="26"/>
        </w:rPr>
        <w:t xml:space="preserve">twentieth century struggles </w:t>
      </w:r>
      <w:r w:rsidR="003F461A">
        <w:rPr>
          <w:rFonts w:ascii="Garamond" w:hAnsi="Garamond" w:cs="Times New Roman"/>
          <w:sz w:val="26"/>
          <w:szCs w:val="26"/>
        </w:rPr>
        <w:t>has</w:t>
      </w:r>
      <w:r w:rsidR="00DF2BD6">
        <w:rPr>
          <w:rFonts w:ascii="Garamond" w:hAnsi="Garamond" w:cs="Times New Roman"/>
          <w:sz w:val="26"/>
          <w:szCs w:val="26"/>
        </w:rPr>
        <w:t xml:space="preserve"> not </w:t>
      </w:r>
      <w:r w:rsidR="003F461A">
        <w:rPr>
          <w:rFonts w:ascii="Garamond" w:hAnsi="Garamond" w:cs="Times New Roman"/>
          <w:sz w:val="26"/>
          <w:szCs w:val="26"/>
        </w:rPr>
        <w:t xml:space="preserve">often </w:t>
      </w:r>
      <w:r w:rsidR="001E413A">
        <w:rPr>
          <w:rFonts w:ascii="Garamond" w:hAnsi="Garamond" w:cs="Times New Roman"/>
          <w:sz w:val="26"/>
          <w:szCs w:val="26"/>
        </w:rPr>
        <w:t>been helpful,</w:t>
      </w:r>
      <w:r w:rsidR="00DF2BD6">
        <w:rPr>
          <w:rFonts w:ascii="Garamond" w:hAnsi="Garamond" w:cs="Times New Roman"/>
          <w:sz w:val="26"/>
          <w:szCs w:val="26"/>
        </w:rPr>
        <w:t xml:space="preserve"> </w:t>
      </w:r>
      <w:r w:rsidR="004F36E7">
        <w:rPr>
          <w:rFonts w:ascii="Garamond" w:hAnsi="Garamond" w:cs="Times New Roman"/>
          <w:sz w:val="26"/>
          <w:szCs w:val="26"/>
        </w:rPr>
        <w:t xml:space="preserve">and </w:t>
      </w:r>
      <w:r w:rsidR="003F461A">
        <w:rPr>
          <w:rFonts w:ascii="Garamond" w:hAnsi="Garamond" w:cs="Times New Roman"/>
          <w:sz w:val="26"/>
          <w:szCs w:val="26"/>
        </w:rPr>
        <w:t xml:space="preserve">at times proved to be </w:t>
      </w:r>
      <w:r w:rsidR="00177A7C">
        <w:rPr>
          <w:rFonts w:ascii="Garamond" w:hAnsi="Garamond" w:cs="Times New Roman"/>
          <w:sz w:val="26"/>
          <w:szCs w:val="26"/>
        </w:rPr>
        <w:t xml:space="preserve">superficial. </w:t>
      </w:r>
      <w:r w:rsidR="003F461A">
        <w:rPr>
          <w:rFonts w:ascii="Garamond" w:hAnsi="Garamond" w:cs="Times New Roman"/>
          <w:sz w:val="26"/>
          <w:szCs w:val="26"/>
        </w:rPr>
        <w:t>The t</w:t>
      </w:r>
      <w:r w:rsidRPr="006C3B51">
        <w:rPr>
          <w:rFonts w:ascii="Garamond" w:hAnsi="Garamond" w:cs="Times New Roman"/>
          <w:sz w:val="26"/>
          <w:szCs w:val="26"/>
        </w:rPr>
        <w:t xml:space="preserve">opicality </w:t>
      </w:r>
      <w:r w:rsidR="003F461A">
        <w:rPr>
          <w:rFonts w:ascii="Garamond" w:hAnsi="Garamond" w:cs="Times New Roman"/>
          <w:sz w:val="26"/>
          <w:szCs w:val="26"/>
        </w:rPr>
        <w:t xml:space="preserve">of Gramscian theories </w:t>
      </w:r>
      <w:r w:rsidRPr="006C3B51">
        <w:rPr>
          <w:rFonts w:ascii="Garamond" w:hAnsi="Garamond" w:cs="Times New Roman"/>
          <w:sz w:val="26"/>
          <w:szCs w:val="26"/>
        </w:rPr>
        <w:t>with regard to popular movements</w:t>
      </w:r>
      <w:r w:rsidR="00177A7C">
        <w:rPr>
          <w:rFonts w:ascii="Garamond" w:hAnsi="Garamond" w:cs="Times New Roman"/>
          <w:sz w:val="26"/>
          <w:szCs w:val="26"/>
        </w:rPr>
        <w:t xml:space="preserve"> has also been questioned by </w:t>
      </w:r>
      <w:r w:rsidRPr="006C3B51">
        <w:rPr>
          <w:rFonts w:ascii="Garamond" w:hAnsi="Garamond" w:cs="Times New Roman"/>
          <w:sz w:val="26"/>
          <w:szCs w:val="26"/>
        </w:rPr>
        <w:t>John Gledhill</w:t>
      </w:r>
      <w:r w:rsidR="004F36E7">
        <w:rPr>
          <w:rFonts w:ascii="Garamond" w:hAnsi="Garamond" w:cs="Times New Roman"/>
          <w:sz w:val="26"/>
          <w:szCs w:val="26"/>
        </w:rPr>
        <w:t xml:space="preserve"> who found it </w:t>
      </w:r>
      <w:r w:rsidR="00903F90">
        <w:rPr>
          <w:rFonts w:ascii="Garamond" w:hAnsi="Garamond" w:cs="Times New Roman"/>
          <w:sz w:val="26"/>
          <w:szCs w:val="26"/>
        </w:rPr>
        <w:t>‘</w:t>
      </w:r>
      <w:r w:rsidRPr="006C3B51">
        <w:rPr>
          <w:rFonts w:ascii="Garamond" w:hAnsi="Garamond" w:cs="Times New Roman"/>
          <w:sz w:val="26"/>
          <w:szCs w:val="26"/>
        </w:rPr>
        <w:t>peculiarly difficult  to  understand  Gramsci  without  paying  any  regard  to  the  fact  that  he  wrote  as  a political strategist who dedicated his life to the working class's conquest of</w:t>
      </w:r>
      <w:r w:rsidR="004F36E7">
        <w:rPr>
          <w:rFonts w:ascii="Garamond" w:hAnsi="Garamond" w:cs="Times New Roman"/>
          <w:sz w:val="26"/>
          <w:szCs w:val="26"/>
        </w:rPr>
        <w:t xml:space="preserve"> state power’ (Gledhill 1996</w:t>
      </w:r>
      <w:r w:rsidR="00E77622">
        <w:rPr>
          <w:rFonts w:ascii="Garamond" w:hAnsi="Garamond" w:cs="Times New Roman"/>
          <w:sz w:val="26"/>
          <w:szCs w:val="26"/>
        </w:rPr>
        <w:t xml:space="preserve">; </w:t>
      </w:r>
      <w:r w:rsidR="00E77622" w:rsidRPr="00E77622">
        <w:rPr>
          <w:rFonts w:ascii="Garamond" w:hAnsi="Garamond" w:cs="Times New Roman"/>
          <w:sz w:val="26"/>
          <w:szCs w:val="26"/>
        </w:rPr>
        <w:t>Gramsci</w:t>
      </w:r>
      <w:r w:rsidR="00E77622">
        <w:rPr>
          <w:rFonts w:ascii="Garamond" w:hAnsi="Garamond" w:cs="Times New Roman"/>
          <w:sz w:val="26"/>
          <w:szCs w:val="26"/>
        </w:rPr>
        <w:t xml:space="preserve"> and Buttigieg</w:t>
      </w:r>
      <w:r w:rsidR="00E77622" w:rsidRPr="00E77622">
        <w:rPr>
          <w:rFonts w:ascii="Garamond" w:hAnsi="Garamond" w:cs="Times New Roman"/>
          <w:sz w:val="26"/>
          <w:szCs w:val="26"/>
        </w:rPr>
        <w:t xml:space="preserve"> 2002</w:t>
      </w:r>
      <w:r w:rsidR="004F36E7">
        <w:rPr>
          <w:rFonts w:ascii="Garamond" w:hAnsi="Garamond" w:cs="Times New Roman"/>
          <w:sz w:val="26"/>
          <w:szCs w:val="26"/>
        </w:rPr>
        <w:t xml:space="preserve">). </w:t>
      </w:r>
      <w:r w:rsidR="001E413A">
        <w:rPr>
          <w:rFonts w:ascii="Garamond" w:hAnsi="Garamond" w:cs="Times New Roman"/>
          <w:sz w:val="26"/>
          <w:szCs w:val="26"/>
        </w:rPr>
        <w:t>I</w:t>
      </w:r>
      <w:r w:rsidRPr="006C3B51">
        <w:rPr>
          <w:rFonts w:ascii="Garamond" w:hAnsi="Garamond" w:cs="Times New Roman"/>
          <w:sz w:val="26"/>
          <w:szCs w:val="26"/>
        </w:rPr>
        <w:t xml:space="preserve">n </w:t>
      </w:r>
      <w:r w:rsidR="003F461A">
        <w:rPr>
          <w:rFonts w:ascii="Garamond" w:hAnsi="Garamond" w:cs="Times New Roman"/>
          <w:sz w:val="26"/>
          <w:szCs w:val="26"/>
        </w:rPr>
        <w:t xml:space="preserve">analyzing </w:t>
      </w:r>
      <w:r w:rsidRPr="006C3B51">
        <w:rPr>
          <w:rFonts w:ascii="Garamond" w:hAnsi="Garamond" w:cs="Times New Roman"/>
          <w:sz w:val="26"/>
          <w:szCs w:val="26"/>
        </w:rPr>
        <w:t>the Hefazat movement</w:t>
      </w:r>
      <w:r w:rsidR="00177A7C">
        <w:rPr>
          <w:rFonts w:ascii="Garamond" w:hAnsi="Garamond" w:cs="Times New Roman"/>
          <w:sz w:val="26"/>
          <w:szCs w:val="26"/>
        </w:rPr>
        <w:t xml:space="preserve"> in Bangladesh</w:t>
      </w:r>
      <w:r w:rsidR="001E413A">
        <w:rPr>
          <w:rFonts w:ascii="Garamond" w:hAnsi="Garamond" w:cs="Times New Roman"/>
          <w:sz w:val="26"/>
          <w:szCs w:val="26"/>
        </w:rPr>
        <w:t xml:space="preserve"> also</w:t>
      </w:r>
      <w:r w:rsidRPr="006C3B51">
        <w:rPr>
          <w:rFonts w:ascii="Garamond" w:hAnsi="Garamond" w:cs="Times New Roman"/>
          <w:sz w:val="26"/>
          <w:szCs w:val="26"/>
        </w:rPr>
        <w:t xml:space="preserve">, </w:t>
      </w:r>
      <w:r w:rsidR="003F461A">
        <w:rPr>
          <w:rFonts w:ascii="Garamond" w:hAnsi="Garamond" w:cs="Times New Roman"/>
          <w:sz w:val="26"/>
          <w:szCs w:val="26"/>
        </w:rPr>
        <w:t>it would be difficult for one to place it within class narrative</w:t>
      </w:r>
      <w:r w:rsidR="004F36E7">
        <w:rPr>
          <w:rFonts w:ascii="Garamond" w:hAnsi="Garamond" w:cs="Times New Roman"/>
          <w:sz w:val="26"/>
          <w:szCs w:val="26"/>
        </w:rPr>
        <w:t>s</w:t>
      </w:r>
      <w:r w:rsidR="003F461A">
        <w:rPr>
          <w:rFonts w:ascii="Garamond" w:hAnsi="Garamond" w:cs="Times New Roman"/>
          <w:sz w:val="26"/>
          <w:szCs w:val="26"/>
        </w:rPr>
        <w:t xml:space="preserve">; </w:t>
      </w:r>
      <w:r w:rsidR="004F36E7">
        <w:rPr>
          <w:rFonts w:ascii="Garamond" w:hAnsi="Garamond" w:cs="Times New Roman"/>
          <w:sz w:val="26"/>
          <w:szCs w:val="26"/>
        </w:rPr>
        <w:t>thro</w:t>
      </w:r>
      <w:r w:rsidR="001E413A">
        <w:rPr>
          <w:rFonts w:ascii="Garamond" w:hAnsi="Garamond" w:cs="Times New Roman"/>
          <w:sz w:val="26"/>
          <w:szCs w:val="26"/>
        </w:rPr>
        <w:t>ughout the buildup of the event</w:t>
      </w:r>
      <w:r w:rsidR="004F36E7">
        <w:rPr>
          <w:rFonts w:ascii="Garamond" w:hAnsi="Garamond" w:cs="Times New Roman"/>
          <w:sz w:val="26"/>
          <w:szCs w:val="26"/>
        </w:rPr>
        <w:t xml:space="preserve"> </w:t>
      </w:r>
      <w:r w:rsidR="003F461A">
        <w:rPr>
          <w:rFonts w:ascii="Garamond" w:hAnsi="Garamond" w:cs="Times New Roman"/>
          <w:sz w:val="26"/>
          <w:szCs w:val="26"/>
        </w:rPr>
        <w:t xml:space="preserve">the </w:t>
      </w:r>
      <w:r w:rsidRPr="006C3B51">
        <w:rPr>
          <w:rFonts w:ascii="Garamond" w:hAnsi="Garamond" w:cs="Times New Roman"/>
          <w:sz w:val="26"/>
          <w:szCs w:val="26"/>
        </w:rPr>
        <w:t xml:space="preserve">working class </w:t>
      </w:r>
      <w:r w:rsidR="001E413A">
        <w:rPr>
          <w:rFonts w:ascii="Garamond" w:hAnsi="Garamond" w:cs="Times New Roman"/>
          <w:sz w:val="26"/>
          <w:szCs w:val="26"/>
        </w:rPr>
        <w:t xml:space="preserve">appeared </w:t>
      </w:r>
      <w:r w:rsidR="003F461A">
        <w:rPr>
          <w:rFonts w:ascii="Garamond" w:hAnsi="Garamond" w:cs="Times New Roman"/>
          <w:sz w:val="26"/>
          <w:szCs w:val="26"/>
        </w:rPr>
        <w:t xml:space="preserve">as involved as </w:t>
      </w:r>
      <w:r w:rsidRPr="006C3B51">
        <w:rPr>
          <w:rFonts w:ascii="Garamond" w:hAnsi="Garamond" w:cs="Times New Roman"/>
          <w:sz w:val="26"/>
          <w:szCs w:val="26"/>
        </w:rPr>
        <w:t>the middle class</w:t>
      </w:r>
      <w:r w:rsidR="00177A7C">
        <w:rPr>
          <w:rFonts w:ascii="Garamond" w:hAnsi="Garamond" w:cs="Times New Roman"/>
          <w:sz w:val="26"/>
          <w:szCs w:val="26"/>
        </w:rPr>
        <w:t xml:space="preserve"> (</w:t>
      </w:r>
      <w:r w:rsidR="007376A0">
        <w:rPr>
          <w:rFonts w:ascii="Garamond" w:hAnsi="Garamond" w:cs="Times New Roman"/>
          <w:sz w:val="26"/>
          <w:szCs w:val="26"/>
        </w:rPr>
        <w:t>on-</w:t>
      </w:r>
      <w:r w:rsidR="006217F6">
        <w:rPr>
          <w:rFonts w:ascii="Garamond" w:hAnsi="Garamond" w:cs="Times New Roman"/>
          <w:sz w:val="26"/>
          <w:szCs w:val="26"/>
        </w:rPr>
        <w:t xml:space="preserve">site news </w:t>
      </w:r>
      <w:r w:rsidR="00177A7C">
        <w:rPr>
          <w:rFonts w:ascii="Garamond" w:hAnsi="Garamond" w:cs="Times New Roman"/>
          <w:sz w:val="26"/>
          <w:szCs w:val="26"/>
        </w:rPr>
        <w:t xml:space="preserve">reports </w:t>
      </w:r>
      <w:r w:rsidR="001E413A">
        <w:rPr>
          <w:rFonts w:ascii="Garamond" w:hAnsi="Garamond" w:cs="Times New Roman"/>
          <w:sz w:val="26"/>
          <w:szCs w:val="26"/>
        </w:rPr>
        <w:t xml:space="preserve">often </w:t>
      </w:r>
      <w:r w:rsidR="003F461A">
        <w:rPr>
          <w:rFonts w:ascii="Garamond" w:hAnsi="Garamond" w:cs="Times New Roman"/>
          <w:sz w:val="26"/>
          <w:szCs w:val="26"/>
        </w:rPr>
        <w:t xml:space="preserve">showed protesters </w:t>
      </w:r>
      <w:r w:rsidR="006217F6">
        <w:rPr>
          <w:rFonts w:ascii="Garamond" w:hAnsi="Garamond" w:cs="Times New Roman"/>
          <w:sz w:val="26"/>
          <w:szCs w:val="26"/>
        </w:rPr>
        <w:t>in</w:t>
      </w:r>
      <w:r w:rsidR="00177A7C">
        <w:rPr>
          <w:rFonts w:ascii="Garamond" w:hAnsi="Garamond" w:cs="Times New Roman"/>
          <w:sz w:val="26"/>
          <w:szCs w:val="26"/>
        </w:rPr>
        <w:t xml:space="preserve"> the capital and </w:t>
      </w:r>
      <w:r w:rsidR="001E413A">
        <w:rPr>
          <w:rFonts w:ascii="Garamond" w:hAnsi="Garamond" w:cs="Times New Roman"/>
          <w:sz w:val="26"/>
          <w:szCs w:val="26"/>
        </w:rPr>
        <w:t xml:space="preserve">in </w:t>
      </w:r>
      <w:r w:rsidR="00177A7C">
        <w:rPr>
          <w:rFonts w:ascii="Garamond" w:hAnsi="Garamond" w:cs="Times New Roman"/>
          <w:sz w:val="26"/>
          <w:szCs w:val="26"/>
        </w:rPr>
        <w:t>other major cities</w:t>
      </w:r>
      <w:r w:rsidR="006217F6">
        <w:rPr>
          <w:rFonts w:ascii="Garamond" w:hAnsi="Garamond" w:cs="Times New Roman"/>
          <w:sz w:val="26"/>
          <w:szCs w:val="26"/>
        </w:rPr>
        <w:t xml:space="preserve"> </w:t>
      </w:r>
      <w:r w:rsidR="00251ADA">
        <w:rPr>
          <w:rFonts w:ascii="Garamond" w:hAnsi="Garamond" w:cs="Times New Roman"/>
          <w:sz w:val="26"/>
          <w:szCs w:val="26"/>
        </w:rPr>
        <w:t xml:space="preserve">representing </w:t>
      </w:r>
      <w:r w:rsidR="007376A0">
        <w:rPr>
          <w:rFonts w:ascii="Garamond" w:hAnsi="Garamond" w:cs="Times New Roman"/>
          <w:sz w:val="26"/>
          <w:szCs w:val="26"/>
        </w:rPr>
        <w:t>both</w:t>
      </w:r>
      <w:r w:rsidR="003F461A">
        <w:rPr>
          <w:rFonts w:ascii="Garamond" w:hAnsi="Garamond" w:cs="Times New Roman"/>
          <w:sz w:val="26"/>
          <w:szCs w:val="26"/>
        </w:rPr>
        <w:t xml:space="preserve"> </w:t>
      </w:r>
      <w:r w:rsidR="004F36E7">
        <w:rPr>
          <w:rFonts w:ascii="Garamond" w:hAnsi="Garamond" w:cs="Times New Roman"/>
          <w:sz w:val="26"/>
          <w:szCs w:val="26"/>
        </w:rPr>
        <w:t xml:space="preserve">social </w:t>
      </w:r>
      <w:r w:rsidR="003F461A">
        <w:rPr>
          <w:rFonts w:ascii="Garamond" w:hAnsi="Garamond" w:cs="Times New Roman"/>
          <w:sz w:val="26"/>
          <w:szCs w:val="26"/>
        </w:rPr>
        <w:t>strata</w:t>
      </w:r>
      <w:r w:rsidR="006217F6">
        <w:rPr>
          <w:rFonts w:ascii="Garamond" w:hAnsi="Garamond" w:cs="Times New Roman"/>
          <w:sz w:val="26"/>
          <w:szCs w:val="26"/>
        </w:rPr>
        <w:t>)</w:t>
      </w:r>
      <w:r w:rsidR="001E413A">
        <w:rPr>
          <w:rFonts w:ascii="Garamond" w:hAnsi="Garamond" w:cs="Times New Roman"/>
          <w:sz w:val="26"/>
          <w:szCs w:val="26"/>
        </w:rPr>
        <w:t>; more so</w:t>
      </w:r>
      <w:r w:rsidRPr="006C3B51">
        <w:rPr>
          <w:rFonts w:ascii="Garamond" w:hAnsi="Garamond" w:cs="Times New Roman"/>
          <w:sz w:val="26"/>
          <w:szCs w:val="26"/>
        </w:rPr>
        <w:t>,</w:t>
      </w:r>
      <w:r w:rsidR="006217F6">
        <w:rPr>
          <w:rFonts w:ascii="Garamond" w:hAnsi="Garamond" w:cs="Times New Roman"/>
          <w:sz w:val="26"/>
          <w:szCs w:val="26"/>
        </w:rPr>
        <w:t xml:space="preserve"> the movement </w:t>
      </w:r>
      <w:r w:rsidR="004F36E7">
        <w:rPr>
          <w:rFonts w:ascii="Garamond" w:hAnsi="Garamond" w:cs="Times New Roman"/>
          <w:sz w:val="26"/>
          <w:szCs w:val="26"/>
        </w:rPr>
        <w:t>was supported</w:t>
      </w:r>
      <w:r w:rsidR="001E413A">
        <w:rPr>
          <w:rFonts w:ascii="Garamond" w:hAnsi="Garamond" w:cs="Times New Roman"/>
          <w:sz w:val="26"/>
          <w:szCs w:val="26"/>
        </w:rPr>
        <w:t xml:space="preserve"> by a section of the elite as well</w:t>
      </w:r>
      <w:r w:rsidR="004F36E7">
        <w:rPr>
          <w:rFonts w:ascii="Garamond" w:hAnsi="Garamond" w:cs="Times New Roman"/>
          <w:sz w:val="26"/>
          <w:szCs w:val="26"/>
        </w:rPr>
        <w:t>—although only during</w:t>
      </w:r>
      <w:r w:rsidR="006217F6">
        <w:rPr>
          <w:rFonts w:ascii="Garamond" w:hAnsi="Garamond" w:cs="Times New Roman"/>
          <w:sz w:val="26"/>
          <w:szCs w:val="26"/>
        </w:rPr>
        <w:t xml:space="preserve"> </w:t>
      </w:r>
      <w:r w:rsidR="001E413A">
        <w:rPr>
          <w:rFonts w:ascii="Garamond" w:hAnsi="Garamond" w:cs="Times New Roman"/>
          <w:sz w:val="26"/>
          <w:szCs w:val="26"/>
        </w:rPr>
        <w:t xml:space="preserve">the later stage </w:t>
      </w:r>
      <w:r w:rsidR="006217F6">
        <w:rPr>
          <w:rFonts w:ascii="Garamond" w:hAnsi="Garamond" w:cs="Times New Roman"/>
          <w:sz w:val="26"/>
          <w:szCs w:val="26"/>
        </w:rPr>
        <w:t xml:space="preserve">when it rose to prominence </w:t>
      </w:r>
      <w:r w:rsidR="004F36E7">
        <w:rPr>
          <w:rFonts w:ascii="Garamond" w:hAnsi="Garamond" w:cs="Times New Roman"/>
          <w:sz w:val="26"/>
          <w:szCs w:val="26"/>
        </w:rPr>
        <w:t>already</w:t>
      </w:r>
      <w:r w:rsidR="006217F6">
        <w:rPr>
          <w:rFonts w:ascii="Garamond" w:hAnsi="Garamond" w:cs="Times New Roman"/>
          <w:sz w:val="26"/>
          <w:szCs w:val="26"/>
        </w:rPr>
        <w:t>—</w:t>
      </w:r>
      <w:r w:rsidR="004F36E7">
        <w:rPr>
          <w:rFonts w:ascii="Garamond" w:hAnsi="Garamond" w:cs="Times New Roman"/>
          <w:sz w:val="26"/>
          <w:szCs w:val="26"/>
        </w:rPr>
        <w:t>mostly</w:t>
      </w:r>
      <w:r w:rsidR="003F461A">
        <w:rPr>
          <w:rFonts w:ascii="Garamond" w:hAnsi="Garamond" w:cs="Times New Roman"/>
          <w:sz w:val="26"/>
          <w:szCs w:val="26"/>
        </w:rPr>
        <w:t xml:space="preserve"> </w:t>
      </w:r>
      <w:r w:rsidR="006217F6">
        <w:rPr>
          <w:rFonts w:ascii="Garamond" w:hAnsi="Garamond" w:cs="Times New Roman"/>
          <w:sz w:val="26"/>
          <w:szCs w:val="26"/>
        </w:rPr>
        <w:t xml:space="preserve">from the opposition </w:t>
      </w:r>
      <w:r w:rsidR="004F36E7">
        <w:rPr>
          <w:rFonts w:ascii="Garamond" w:hAnsi="Garamond" w:cs="Times New Roman"/>
          <w:sz w:val="26"/>
          <w:szCs w:val="26"/>
        </w:rPr>
        <w:t xml:space="preserve">political </w:t>
      </w:r>
      <w:r w:rsidR="006217F6">
        <w:rPr>
          <w:rFonts w:ascii="Garamond" w:hAnsi="Garamond" w:cs="Times New Roman"/>
          <w:sz w:val="26"/>
          <w:szCs w:val="26"/>
        </w:rPr>
        <w:t>block</w:t>
      </w:r>
      <w:r w:rsidR="00196A21">
        <w:rPr>
          <w:rFonts w:ascii="Garamond" w:hAnsi="Garamond" w:cs="Times New Roman"/>
          <w:sz w:val="26"/>
          <w:szCs w:val="26"/>
        </w:rPr>
        <w:t xml:space="preserve"> (</w:t>
      </w:r>
      <w:r w:rsidR="00251ADA">
        <w:rPr>
          <w:rFonts w:ascii="Garamond" w:hAnsi="Garamond" w:cs="Times New Roman"/>
          <w:sz w:val="26"/>
          <w:szCs w:val="26"/>
        </w:rPr>
        <w:t xml:space="preserve">cf. </w:t>
      </w:r>
      <w:r w:rsidR="00C17D27">
        <w:rPr>
          <w:rFonts w:ascii="Garamond" w:hAnsi="Garamond" w:cs="Times New Roman"/>
          <w:sz w:val="26"/>
          <w:szCs w:val="26"/>
        </w:rPr>
        <w:t xml:space="preserve">Allchin 2013; </w:t>
      </w:r>
      <w:r w:rsidR="004D67FE" w:rsidRPr="004D67FE">
        <w:rPr>
          <w:rFonts w:ascii="Garamond" w:hAnsi="Garamond" w:cs="Times New Roman"/>
          <w:sz w:val="26"/>
          <w:szCs w:val="26"/>
        </w:rPr>
        <w:t>Burke and Hammadi 2013</w:t>
      </w:r>
      <w:r w:rsidR="004D67FE">
        <w:rPr>
          <w:rFonts w:ascii="Garamond" w:hAnsi="Garamond" w:cs="Times New Roman"/>
          <w:sz w:val="26"/>
          <w:szCs w:val="26"/>
        </w:rPr>
        <w:t xml:space="preserve">; </w:t>
      </w:r>
      <w:r w:rsidR="003F461A">
        <w:rPr>
          <w:rFonts w:ascii="Garamond" w:hAnsi="Garamond" w:cs="Times New Roman"/>
          <w:sz w:val="26"/>
          <w:szCs w:val="26"/>
        </w:rPr>
        <w:t xml:space="preserve">Molla 2013; </w:t>
      </w:r>
      <w:r w:rsidR="00C17D27">
        <w:rPr>
          <w:rFonts w:ascii="Garamond" w:hAnsi="Garamond" w:cs="Times New Roman"/>
          <w:sz w:val="26"/>
          <w:szCs w:val="26"/>
        </w:rPr>
        <w:t>Prio TV 2013</w:t>
      </w:r>
      <w:r w:rsidR="00196A21">
        <w:rPr>
          <w:rFonts w:ascii="Garamond" w:hAnsi="Garamond" w:cs="Times New Roman"/>
          <w:sz w:val="26"/>
          <w:szCs w:val="26"/>
        </w:rPr>
        <w:t>)</w:t>
      </w:r>
      <w:r w:rsidR="00251ADA">
        <w:rPr>
          <w:rFonts w:ascii="Garamond" w:hAnsi="Garamond" w:cs="Times New Roman"/>
          <w:sz w:val="26"/>
          <w:szCs w:val="26"/>
        </w:rPr>
        <w:t xml:space="preserve">. </w:t>
      </w:r>
      <w:r w:rsidR="00836415">
        <w:rPr>
          <w:rFonts w:ascii="Garamond" w:hAnsi="Garamond" w:cs="Times New Roman"/>
          <w:sz w:val="26"/>
          <w:szCs w:val="26"/>
        </w:rPr>
        <w:t xml:space="preserve">Yet—and </w:t>
      </w:r>
      <w:r w:rsidR="001E413A">
        <w:rPr>
          <w:rFonts w:ascii="Garamond" w:hAnsi="Garamond" w:cs="Times New Roman"/>
          <w:sz w:val="26"/>
          <w:szCs w:val="26"/>
        </w:rPr>
        <w:t xml:space="preserve">I find </w:t>
      </w:r>
      <w:r w:rsidR="00836415">
        <w:rPr>
          <w:rFonts w:ascii="Garamond" w:hAnsi="Garamond" w:cs="Times New Roman"/>
          <w:sz w:val="26"/>
          <w:szCs w:val="26"/>
        </w:rPr>
        <w:t>this significant—</w:t>
      </w:r>
      <w:r w:rsidRPr="006C3B51">
        <w:rPr>
          <w:rFonts w:ascii="Garamond" w:hAnsi="Garamond" w:cs="Times New Roman"/>
          <w:sz w:val="26"/>
          <w:szCs w:val="26"/>
        </w:rPr>
        <w:t xml:space="preserve">throughout the two months of April and May 2013 no claims of </w:t>
      </w:r>
      <w:r w:rsidR="0019046F">
        <w:rPr>
          <w:rFonts w:ascii="Garamond" w:hAnsi="Garamond" w:cs="Times New Roman"/>
          <w:sz w:val="26"/>
          <w:szCs w:val="26"/>
        </w:rPr>
        <w:t>intra-party feud or inter-class</w:t>
      </w:r>
      <w:r w:rsidR="003F461A">
        <w:rPr>
          <w:rFonts w:ascii="Garamond" w:hAnsi="Garamond" w:cs="Times New Roman"/>
          <w:sz w:val="26"/>
          <w:szCs w:val="26"/>
        </w:rPr>
        <w:t xml:space="preserve"> conflict</w:t>
      </w:r>
      <w:r w:rsidR="00891FBB">
        <w:rPr>
          <w:rFonts w:ascii="Garamond" w:hAnsi="Garamond" w:cs="Times New Roman"/>
          <w:sz w:val="26"/>
          <w:szCs w:val="26"/>
        </w:rPr>
        <w:t xml:space="preserve">s were reported from within </w:t>
      </w:r>
      <w:r w:rsidR="0019046F">
        <w:rPr>
          <w:rFonts w:ascii="Garamond" w:hAnsi="Garamond" w:cs="Times New Roman"/>
          <w:sz w:val="26"/>
          <w:szCs w:val="26"/>
        </w:rPr>
        <w:t xml:space="preserve">the HI </w:t>
      </w:r>
      <w:r w:rsidR="003F461A">
        <w:rPr>
          <w:rFonts w:ascii="Garamond" w:hAnsi="Garamond" w:cs="Times New Roman"/>
          <w:sz w:val="26"/>
          <w:szCs w:val="26"/>
        </w:rPr>
        <w:t>platform. Also t</w:t>
      </w:r>
      <w:r w:rsidR="00251ADA">
        <w:rPr>
          <w:rFonts w:ascii="Garamond" w:hAnsi="Garamond" w:cs="Times New Roman"/>
          <w:sz w:val="26"/>
          <w:szCs w:val="26"/>
        </w:rPr>
        <w:t xml:space="preserve">he movement itself </w:t>
      </w:r>
      <w:r w:rsidR="00891FBB">
        <w:rPr>
          <w:rFonts w:ascii="Garamond" w:hAnsi="Garamond" w:cs="Times New Roman"/>
          <w:sz w:val="26"/>
          <w:szCs w:val="26"/>
        </w:rPr>
        <w:t>did not claim for</w:t>
      </w:r>
      <w:r w:rsidR="00251ADA">
        <w:rPr>
          <w:rFonts w:ascii="Garamond" w:hAnsi="Garamond" w:cs="Times New Roman"/>
          <w:sz w:val="26"/>
          <w:szCs w:val="26"/>
        </w:rPr>
        <w:t xml:space="preserve"> </w:t>
      </w:r>
      <w:r w:rsidR="005D444F">
        <w:rPr>
          <w:rFonts w:ascii="Garamond" w:hAnsi="Garamond" w:cs="Times New Roman"/>
          <w:sz w:val="26"/>
          <w:szCs w:val="26"/>
        </w:rPr>
        <w:t xml:space="preserve">any </w:t>
      </w:r>
      <w:r w:rsidR="00891FBB">
        <w:rPr>
          <w:rFonts w:ascii="Garamond" w:hAnsi="Garamond" w:cs="Times New Roman"/>
          <w:sz w:val="26"/>
          <w:szCs w:val="26"/>
        </w:rPr>
        <w:t>c</w:t>
      </w:r>
      <w:r w:rsidR="00251ADA">
        <w:rPr>
          <w:rFonts w:ascii="Garamond" w:hAnsi="Garamond" w:cs="Times New Roman"/>
          <w:sz w:val="26"/>
          <w:szCs w:val="26"/>
        </w:rPr>
        <w:t>hange of power</w:t>
      </w:r>
      <w:r w:rsidR="003F461A">
        <w:rPr>
          <w:rFonts w:ascii="Garamond" w:hAnsi="Garamond" w:cs="Times New Roman"/>
          <w:sz w:val="26"/>
          <w:szCs w:val="26"/>
        </w:rPr>
        <w:t xml:space="preserve"> at state level</w:t>
      </w:r>
      <w:r w:rsidR="00251ADA">
        <w:rPr>
          <w:rFonts w:ascii="Garamond" w:hAnsi="Garamond" w:cs="Times New Roman"/>
          <w:sz w:val="26"/>
          <w:szCs w:val="26"/>
        </w:rPr>
        <w:t xml:space="preserve"> (</w:t>
      </w:r>
      <w:r w:rsidR="003F461A">
        <w:rPr>
          <w:rFonts w:ascii="Garamond" w:hAnsi="Garamond" w:cs="Times New Roman"/>
          <w:sz w:val="26"/>
          <w:szCs w:val="26"/>
        </w:rPr>
        <w:t xml:space="preserve">which is </w:t>
      </w:r>
      <w:r w:rsidR="00251ADA">
        <w:rPr>
          <w:rFonts w:ascii="Garamond" w:hAnsi="Garamond" w:cs="Times New Roman"/>
          <w:sz w:val="26"/>
          <w:szCs w:val="26"/>
        </w:rPr>
        <w:t xml:space="preserve">why the major </w:t>
      </w:r>
      <w:r w:rsidR="00251ADA">
        <w:rPr>
          <w:rFonts w:ascii="Garamond" w:hAnsi="Garamond" w:cs="Times New Roman"/>
          <w:sz w:val="26"/>
          <w:szCs w:val="26"/>
        </w:rPr>
        <w:lastRenderedPageBreak/>
        <w:t>opposition, the Bangladesh Nationalist Party</w:t>
      </w:r>
      <w:r w:rsidR="00C23B59">
        <w:rPr>
          <w:rFonts w:ascii="Garamond" w:hAnsi="Garamond" w:cs="Times New Roman"/>
          <w:sz w:val="26"/>
          <w:szCs w:val="26"/>
        </w:rPr>
        <w:t xml:space="preserve"> (BNP)</w:t>
      </w:r>
      <w:r w:rsidR="00251ADA">
        <w:rPr>
          <w:rFonts w:ascii="Garamond" w:hAnsi="Garamond" w:cs="Times New Roman"/>
          <w:sz w:val="26"/>
          <w:szCs w:val="26"/>
        </w:rPr>
        <w:t xml:space="preserve">, </w:t>
      </w:r>
      <w:r w:rsidR="003F461A">
        <w:rPr>
          <w:rFonts w:ascii="Garamond" w:hAnsi="Garamond" w:cs="Times New Roman"/>
          <w:sz w:val="26"/>
          <w:szCs w:val="26"/>
        </w:rPr>
        <w:t xml:space="preserve">may have </w:t>
      </w:r>
      <w:r w:rsidR="005712A1">
        <w:rPr>
          <w:rFonts w:ascii="Garamond" w:hAnsi="Garamond" w:cs="Times New Roman"/>
          <w:sz w:val="26"/>
          <w:szCs w:val="26"/>
        </w:rPr>
        <w:t xml:space="preserve">not extended </w:t>
      </w:r>
      <w:r w:rsidR="00CB3585">
        <w:rPr>
          <w:rFonts w:ascii="Garamond" w:hAnsi="Garamond" w:cs="Times New Roman"/>
          <w:sz w:val="26"/>
          <w:szCs w:val="26"/>
        </w:rPr>
        <w:t>it any</w:t>
      </w:r>
      <w:r w:rsidR="00965B10">
        <w:rPr>
          <w:rFonts w:ascii="Garamond" w:hAnsi="Garamond" w:cs="Times New Roman"/>
          <w:sz w:val="26"/>
          <w:szCs w:val="26"/>
        </w:rPr>
        <w:t xml:space="preserve"> support</w:t>
      </w:r>
      <w:r w:rsidR="005712A1">
        <w:rPr>
          <w:rFonts w:ascii="Garamond" w:hAnsi="Garamond" w:cs="Times New Roman"/>
          <w:sz w:val="26"/>
          <w:szCs w:val="26"/>
        </w:rPr>
        <w:t>, at least officially,</w:t>
      </w:r>
      <w:r w:rsidR="00965B10">
        <w:rPr>
          <w:rFonts w:ascii="Garamond" w:hAnsi="Garamond" w:cs="Times New Roman"/>
          <w:sz w:val="26"/>
          <w:szCs w:val="26"/>
        </w:rPr>
        <w:t xml:space="preserve"> </w:t>
      </w:r>
      <w:r w:rsidR="00CB3585">
        <w:rPr>
          <w:rFonts w:ascii="Garamond" w:hAnsi="Garamond" w:cs="Times New Roman"/>
          <w:sz w:val="26"/>
          <w:szCs w:val="26"/>
        </w:rPr>
        <w:t xml:space="preserve">until </w:t>
      </w:r>
      <w:r w:rsidR="00965B10">
        <w:rPr>
          <w:rFonts w:ascii="Garamond" w:hAnsi="Garamond" w:cs="Times New Roman"/>
          <w:sz w:val="26"/>
          <w:szCs w:val="26"/>
        </w:rPr>
        <w:t xml:space="preserve">only at </w:t>
      </w:r>
      <w:r w:rsidR="005D444F">
        <w:rPr>
          <w:rFonts w:ascii="Garamond" w:hAnsi="Garamond" w:cs="Times New Roman"/>
          <w:sz w:val="26"/>
          <w:szCs w:val="26"/>
        </w:rPr>
        <w:t>the eleventh hour) (Molla 2013)</w:t>
      </w:r>
      <w:r w:rsidRPr="006C3B51">
        <w:rPr>
          <w:rFonts w:ascii="Garamond" w:hAnsi="Garamond" w:cs="Times New Roman"/>
          <w:sz w:val="26"/>
          <w:szCs w:val="26"/>
        </w:rPr>
        <w:t>.</w:t>
      </w:r>
      <w:r w:rsidRPr="006C3B51">
        <w:rPr>
          <w:rStyle w:val="FootnoteReference"/>
          <w:rFonts w:ascii="Garamond" w:hAnsi="Garamond" w:cs="Times New Roman"/>
          <w:sz w:val="26"/>
          <w:szCs w:val="26"/>
        </w:rPr>
        <w:footnoteReference w:id="10"/>
      </w:r>
    </w:p>
    <w:p w14:paraId="64D33A89" w14:textId="619AF71C" w:rsidR="00410C68" w:rsidRDefault="00697AFB" w:rsidP="00123859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 re-reading of the Hefazat incidents</w:t>
      </w:r>
      <w:r w:rsidR="00CB3585">
        <w:rPr>
          <w:rFonts w:ascii="Garamond" w:hAnsi="Garamond" w:cs="Times New Roman"/>
          <w:sz w:val="26"/>
          <w:szCs w:val="26"/>
        </w:rPr>
        <w:t xml:space="preserve"> within</w:t>
      </w:r>
      <w:r w:rsidR="005D444F">
        <w:rPr>
          <w:rFonts w:ascii="Garamond" w:hAnsi="Garamond" w:cs="Times New Roman"/>
          <w:sz w:val="26"/>
          <w:szCs w:val="26"/>
        </w:rPr>
        <w:t xml:space="preserve"> the narratives of popular resistance and mass struggle—if not class struggle—</w:t>
      </w:r>
      <w:r w:rsidR="005B426A">
        <w:rPr>
          <w:rFonts w:ascii="Garamond" w:hAnsi="Garamond" w:cs="Times New Roman"/>
          <w:sz w:val="26"/>
          <w:szCs w:val="26"/>
        </w:rPr>
        <w:t xml:space="preserve">can, nevertheless, </w:t>
      </w:r>
      <w:r>
        <w:rPr>
          <w:rFonts w:ascii="Garamond" w:hAnsi="Garamond" w:cs="Times New Roman"/>
          <w:sz w:val="26"/>
          <w:szCs w:val="26"/>
        </w:rPr>
        <w:t xml:space="preserve">explore other </w:t>
      </w:r>
      <w:r w:rsidR="005D444F">
        <w:rPr>
          <w:rFonts w:ascii="Garamond" w:hAnsi="Garamond" w:cs="Times New Roman"/>
          <w:sz w:val="26"/>
          <w:szCs w:val="26"/>
        </w:rPr>
        <w:t>resistance paradigm</w:t>
      </w:r>
      <w:r>
        <w:rPr>
          <w:rFonts w:ascii="Garamond" w:hAnsi="Garamond" w:cs="Times New Roman"/>
          <w:sz w:val="26"/>
          <w:szCs w:val="26"/>
        </w:rPr>
        <w:t xml:space="preserve">s, and in this </w:t>
      </w:r>
      <w:r w:rsidR="005D444F">
        <w:rPr>
          <w:rFonts w:ascii="Garamond" w:hAnsi="Garamond" w:cs="Times New Roman"/>
          <w:sz w:val="26"/>
          <w:szCs w:val="26"/>
        </w:rPr>
        <w:t>James C. Scott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5B426A">
        <w:rPr>
          <w:rFonts w:ascii="Garamond" w:hAnsi="Garamond" w:cs="Times New Roman"/>
          <w:sz w:val="26"/>
          <w:szCs w:val="26"/>
        </w:rPr>
        <w:t>may</w:t>
      </w:r>
      <w:r>
        <w:rPr>
          <w:rFonts w:ascii="Garamond" w:hAnsi="Garamond" w:cs="Times New Roman"/>
          <w:sz w:val="26"/>
          <w:szCs w:val="26"/>
        </w:rPr>
        <w:t xml:space="preserve"> be helpful</w:t>
      </w:r>
      <w:r w:rsidR="005D444F">
        <w:rPr>
          <w:rFonts w:ascii="Garamond" w:hAnsi="Garamond" w:cs="Times New Roman"/>
          <w:sz w:val="26"/>
          <w:szCs w:val="26"/>
        </w:rPr>
        <w:t>. I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n </w:t>
      </w:r>
      <w:r w:rsidR="009D1816" w:rsidRPr="006C3B51">
        <w:rPr>
          <w:rFonts w:ascii="Garamond" w:hAnsi="Garamond" w:cs="Times New Roman"/>
          <w:i/>
          <w:sz w:val="26"/>
          <w:szCs w:val="26"/>
        </w:rPr>
        <w:t>Weapons of the weak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 w:rsidR="00FF1462">
        <w:rPr>
          <w:rFonts w:ascii="Garamond" w:hAnsi="Garamond" w:cs="Times New Roman"/>
          <w:sz w:val="26"/>
          <w:szCs w:val="26"/>
        </w:rPr>
        <w:t>(1985)</w:t>
      </w:r>
      <w:r w:rsidR="005D444F">
        <w:rPr>
          <w:rFonts w:ascii="Garamond" w:hAnsi="Garamond" w:cs="Times New Roman"/>
          <w:sz w:val="26"/>
          <w:szCs w:val="26"/>
        </w:rPr>
        <w:t>, Scott</w:t>
      </w:r>
      <w:r w:rsidR="00FF1462">
        <w:rPr>
          <w:rFonts w:ascii="Garamond" w:hAnsi="Garamond" w:cs="Times New Roman"/>
          <w:sz w:val="26"/>
          <w:szCs w:val="26"/>
        </w:rPr>
        <w:t xml:space="preserve"> </w:t>
      </w:r>
      <w:r w:rsidR="00891FBB">
        <w:rPr>
          <w:rFonts w:ascii="Garamond" w:hAnsi="Garamond" w:cs="Times New Roman"/>
          <w:sz w:val="26"/>
          <w:szCs w:val="26"/>
        </w:rPr>
        <w:t xml:space="preserve">makes </w:t>
      </w:r>
      <w:r w:rsidR="006F269F">
        <w:rPr>
          <w:rFonts w:ascii="Garamond" w:hAnsi="Garamond" w:cs="Times New Roman"/>
          <w:sz w:val="26"/>
          <w:szCs w:val="26"/>
        </w:rPr>
        <w:t>a</w:t>
      </w:r>
      <w:r w:rsidR="005D444F">
        <w:rPr>
          <w:rFonts w:ascii="Garamond" w:hAnsi="Garamond" w:cs="Times New Roman"/>
          <w:sz w:val="26"/>
          <w:szCs w:val="26"/>
        </w:rPr>
        <w:t>n</w:t>
      </w:r>
      <w:r w:rsidR="006F269F">
        <w:rPr>
          <w:rFonts w:ascii="Garamond" w:hAnsi="Garamond" w:cs="Times New Roman"/>
          <w:sz w:val="26"/>
          <w:szCs w:val="26"/>
        </w:rPr>
        <w:t xml:space="preserve"> engaging </w:t>
      </w:r>
      <w:r w:rsidR="00723D01">
        <w:rPr>
          <w:rFonts w:ascii="Garamond" w:hAnsi="Garamond" w:cs="Times New Roman"/>
          <w:sz w:val="26"/>
          <w:szCs w:val="26"/>
        </w:rPr>
        <w:t>commentary of</w:t>
      </w:r>
      <w:r w:rsidR="006F269F">
        <w:rPr>
          <w:rFonts w:ascii="Garamond" w:hAnsi="Garamond" w:cs="Times New Roman"/>
          <w:sz w:val="26"/>
          <w:szCs w:val="26"/>
        </w:rPr>
        <w:t xml:space="preserve"> </w:t>
      </w:r>
      <w:r w:rsidR="00C21396">
        <w:rPr>
          <w:rFonts w:ascii="Garamond" w:hAnsi="Garamond" w:cs="Times New Roman"/>
          <w:sz w:val="26"/>
          <w:szCs w:val="26"/>
        </w:rPr>
        <w:t xml:space="preserve">popular </w:t>
      </w:r>
      <w:r w:rsidR="00C21396" w:rsidRPr="006C3B51">
        <w:rPr>
          <w:rFonts w:ascii="Garamond" w:hAnsi="Garamond" w:cs="Times New Roman"/>
          <w:sz w:val="26"/>
          <w:szCs w:val="26"/>
        </w:rPr>
        <w:t xml:space="preserve">resistance </w:t>
      </w:r>
      <w:r w:rsidR="006F269F">
        <w:rPr>
          <w:rFonts w:ascii="Garamond" w:hAnsi="Garamond" w:cs="Times New Roman"/>
          <w:sz w:val="26"/>
          <w:szCs w:val="26"/>
        </w:rPr>
        <w:t>vis-à-vis</w:t>
      </w:r>
      <w:r w:rsidR="00C21396" w:rsidRPr="00C21396">
        <w:rPr>
          <w:rFonts w:ascii="Garamond" w:hAnsi="Garamond" w:cs="Times New Roman"/>
          <w:sz w:val="26"/>
          <w:szCs w:val="26"/>
        </w:rPr>
        <w:t xml:space="preserve"> </w:t>
      </w:r>
      <w:r w:rsidR="00C21396" w:rsidRPr="006C3B51">
        <w:rPr>
          <w:rFonts w:ascii="Garamond" w:hAnsi="Garamond" w:cs="Times New Roman"/>
          <w:sz w:val="26"/>
          <w:szCs w:val="26"/>
        </w:rPr>
        <w:t>hegemonic power</w:t>
      </w:r>
      <w:r w:rsidR="006F269F">
        <w:rPr>
          <w:rFonts w:ascii="Garamond" w:hAnsi="Garamond" w:cs="Times New Roman"/>
          <w:sz w:val="26"/>
          <w:szCs w:val="26"/>
        </w:rPr>
        <w:t xml:space="preserve">, albeit in </w:t>
      </w:r>
      <w:r w:rsidR="006F269F" w:rsidRPr="006C3B51">
        <w:rPr>
          <w:rFonts w:ascii="Garamond" w:hAnsi="Garamond" w:cs="Times New Roman"/>
          <w:sz w:val="26"/>
          <w:szCs w:val="26"/>
        </w:rPr>
        <w:t>alternative forms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. </w:t>
      </w:r>
      <w:r w:rsidR="006F269F">
        <w:rPr>
          <w:rFonts w:ascii="Garamond" w:hAnsi="Garamond" w:cs="Times New Roman"/>
          <w:sz w:val="26"/>
          <w:szCs w:val="26"/>
        </w:rPr>
        <w:t>His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peasant and ‘slave’ societies in Malaysia </w:t>
      </w:r>
      <w:r w:rsidR="005A4ED0">
        <w:rPr>
          <w:rFonts w:ascii="Garamond" w:hAnsi="Garamond" w:cs="Times New Roman"/>
          <w:sz w:val="26"/>
          <w:szCs w:val="26"/>
        </w:rPr>
        <w:t>u</w:t>
      </w:r>
      <w:r>
        <w:rPr>
          <w:rFonts w:ascii="Garamond" w:hAnsi="Garamond" w:cs="Times New Roman"/>
          <w:sz w:val="26"/>
          <w:szCs w:val="26"/>
        </w:rPr>
        <w:t>se</w:t>
      </w:r>
      <w:r w:rsidR="004C5F2A">
        <w:rPr>
          <w:rFonts w:ascii="Garamond" w:hAnsi="Garamond" w:cs="Times New Roman"/>
          <w:sz w:val="26"/>
          <w:szCs w:val="26"/>
        </w:rPr>
        <w:t xml:space="preserve"> </w:t>
      </w:r>
      <w:r w:rsidR="00127128">
        <w:rPr>
          <w:rFonts w:ascii="Garamond" w:hAnsi="Garamond" w:cs="Times New Roman"/>
          <w:sz w:val="26"/>
          <w:szCs w:val="26"/>
        </w:rPr>
        <w:t>creative</w:t>
      </w:r>
      <w:r w:rsidR="005A4ED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styles </w:t>
      </w:r>
      <w:r w:rsidR="005A4ED0">
        <w:rPr>
          <w:rFonts w:ascii="Garamond" w:hAnsi="Garamond" w:cs="Times New Roman"/>
          <w:sz w:val="26"/>
          <w:szCs w:val="26"/>
        </w:rPr>
        <w:t xml:space="preserve">of resistance, </w:t>
      </w:r>
      <w:r w:rsidR="00127128">
        <w:rPr>
          <w:rFonts w:ascii="Garamond" w:hAnsi="Garamond" w:cs="Times New Roman"/>
          <w:sz w:val="26"/>
          <w:szCs w:val="26"/>
        </w:rPr>
        <w:t xml:space="preserve">although </w:t>
      </w:r>
      <w:r w:rsidR="0013729A">
        <w:rPr>
          <w:rFonts w:ascii="Garamond" w:hAnsi="Garamond" w:cs="Times New Roman"/>
          <w:sz w:val="26"/>
          <w:szCs w:val="26"/>
        </w:rPr>
        <w:t>channeled through</w:t>
      </w:r>
      <w:r w:rsidR="005A4ED0">
        <w:rPr>
          <w:rFonts w:ascii="Garamond" w:hAnsi="Garamond" w:cs="Times New Roman"/>
          <w:sz w:val="26"/>
          <w:szCs w:val="26"/>
        </w:rPr>
        <w:t xml:space="preserve"> </w:t>
      </w:r>
      <w:r w:rsidR="00127128">
        <w:rPr>
          <w:rFonts w:ascii="Garamond" w:hAnsi="Garamond" w:cs="Times New Roman"/>
          <w:sz w:val="26"/>
          <w:szCs w:val="26"/>
        </w:rPr>
        <w:t>mundane</w:t>
      </w:r>
      <w:r>
        <w:rPr>
          <w:rFonts w:ascii="Garamond" w:hAnsi="Garamond" w:cs="Times New Roman"/>
          <w:sz w:val="26"/>
          <w:szCs w:val="26"/>
        </w:rPr>
        <w:t xml:space="preserve"> and </w:t>
      </w:r>
      <w:r w:rsidR="007F03A6">
        <w:rPr>
          <w:rFonts w:ascii="Garamond" w:hAnsi="Garamond" w:cs="Times New Roman"/>
          <w:sz w:val="26"/>
          <w:szCs w:val="26"/>
        </w:rPr>
        <w:t xml:space="preserve">often </w:t>
      </w:r>
      <w:r>
        <w:rPr>
          <w:rFonts w:ascii="Garamond" w:hAnsi="Garamond" w:cs="Times New Roman"/>
          <w:sz w:val="26"/>
          <w:szCs w:val="26"/>
        </w:rPr>
        <w:t>unobserved</w:t>
      </w:r>
      <w:r w:rsidR="00127128">
        <w:rPr>
          <w:rFonts w:ascii="Garamond" w:hAnsi="Garamond" w:cs="Times New Roman"/>
          <w:sz w:val="26"/>
          <w:szCs w:val="26"/>
        </w:rPr>
        <w:t xml:space="preserve"> </w:t>
      </w:r>
      <w:r w:rsidR="005A4ED0">
        <w:rPr>
          <w:rFonts w:ascii="Garamond" w:hAnsi="Garamond" w:cs="Times New Roman"/>
          <w:sz w:val="26"/>
          <w:szCs w:val="26"/>
        </w:rPr>
        <w:t xml:space="preserve">but effective </w:t>
      </w:r>
      <w:r>
        <w:rPr>
          <w:rFonts w:ascii="Garamond" w:hAnsi="Garamond" w:cs="Times New Roman"/>
          <w:sz w:val="26"/>
          <w:szCs w:val="26"/>
        </w:rPr>
        <w:t>corridors</w:t>
      </w:r>
      <w:r w:rsidR="007F03A6">
        <w:rPr>
          <w:rFonts w:ascii="Garamond" w:hAnsi="Garamond" w:cs="Times New Roman"/>
          <w:sz w:val="26"/>
          <w:szCs w:val="26"/>
        </w:rPr>
        <w:t xml:space="preserve"> of protest as they strive </w:t>
      </w:r>
      <w:r w:rsidR="005A4ED0">
        <w:rPr>
          <w:rFonts w:ascii="Garamond" w:hAnsi="Garamond" w:cs="Times New Roman"/>
          <w:sz w:val="26"/>
          <w:szCs w:val="26"/>
        </w:rPr>
        <w:t xml:space="preserve">to thwart </w:t>
      </w:r>
      <w:r w:rsidR="009F77FA">
        <w:rPr>
          <w:rFonts w:ascii="Garamond" w:hAnsi="Garamond" w:cs="Times New Roman"/>
          <w:sz w:val="26"/>
          <w:szCs w:val="26"/>
        </w:rPr>
        <w:t>domination</w:t>
      </w:r>
      <w:r w:rsidR="005A4ED0">
        <w:rPr>
          <w:rFonts w:ascii="Garamond" w:hAnsi="Garamond" w:cs="Times New Roman"/>
          <w:sz w:val="26"/>
          <w:szCs w:val="26"/>
        </w:rPr>
        <w:t xml:space="preserve"> by the local rich</w:t>
      </w:r>
      <w:r w:rsidR="009F77FA">
        <w:rPr>
          <w:rFonts w:ascii="Garamond" w:hAnsi="Garamond" w:cs="Times New Roman"/>
          <w:sz w:val="26"/>
          <w:szCs w:val="26"/>
        </w:rPr>
        <w:t xml:space="preserve">. </w:t>
      </w:r>
      <w:r w:rsidR="005D444F">
        <w:rPr>
          <w:rFonts w:ascii="Garamond" w:hAnsi="Garamond" w:cs="Times New Roman"/>
          <w:sz w:val="26"/>
          <w:szCs w:val="26"/>
        </w:rPr>
        <w:t>The</w:t>
      </w:r>
      <w:r w:rsidR="00E7694F">
        <w:rPr>
          <w:rFonts w:ascii="Garamond" w:hAnsi="Garamond" w:cs="Times New Roman"/>
          <w:sz w:val="26"/>
          <w:szCs w:val="26"/>
        </w:rPr>
        <w:t xml:space="preserve"> men and women </w:t>
      </w:r>
      <w:r w:rsidR="005A4ED0">
        <w:rPr>
          <w:rFonts w:ascii="Garamond" w:hAnsi="Garamond" w:cs="Times New Roman"/>
          <w:sz w:val="26"/>
          <w:szCs w:val="26"/>
        </w:rPr>
        <w:t>of</w:t>
      </w:r>
      <w:r w:rsidR="0022545B">
        <w:rPr>
          <w:rFonts w:ascii="Garamond" w:hAnsi="Garamond" w:cs="Times New Roman"/>
          <w:sz w:val="26"/>
          <w:szCs w:val="26"/>
        </w:rPr>
        <w:t xml:space="preserve"> Sedaka village</w:t>
      </w:r>
      <w:r w:rsidR="005D444F">
        <w:rPr>
          <w:rFonts w:ascii="Garamond" w:hAnsi="Garamond" w:cs="Times New Roman"/>
          <w:sz w:val="26"/>
          <w:szCs w:val="26"/>
        </w:rPr>
        <w:t xml:space="preserve"> (under Kedah state</w:t>
      </w:r>
      <w:r w:rsidR="0013729A">
        <w:rPr>
          <w:rFonts w:ascii="Garamond" w:hAnsi="Garamond" w:cs="Times New Roman"/>
          <w:sz w:val="26"/>
          <w:szCs w:val="26"/>
        </w:rPr>
        <w:t xml:space="preserve"> of Malaysia</w:t>
      </w:r>
      <w:r w:rsidR="005D444F">
        <w:rPr>
          <w:rFonts w:ascii="Garamond" w:hAnsi="Garamond" w:cs="Times New Roman"/>
          <w:sz w:val="26"/>
          <w:szCs w:val="26"/>
        </w:rPr>
        <w:t xml:space="preserve">) </w:t>
      </w:r>
      <w:r w:rsidR="005A4ED0">
        <w:rPr>
          <w:rFonts w:ascii="Garamond" w:hAnsi="Garamond" w:cs="Times New Roman"/>
          <w:sz w:val="26"/>
          <w:szCs w:val="26"/>
        </w:rPr>
        <w:t xml:space="preserve">thus </w:t>
      </w:r>
      <w:r w:rsidR="0022545B">
        <w:rPr>
          <w:rFonts w:ascii="Garamond" w:hAnsi="Garamond" w:cs="Times New Roman"/>
          <w:sz w:val="26"/>
          <w:szCs w:val="26"/>
        </w:rPr>
        <w:t>s</w:t>
      </w:r>
      <w:r w:rsidR="005D444F">
        <w:rPr>
          <w:rFonts w:ascii="Garamond" w:hAnsi="Garamond" w:cs="Times New Roman"/>
          <w:sz w:val="26"/>
          <w:szCs w:val="26"/>
        </w:rPr>
        <w:t>idestep direct confrontation</w:t>
      </w:r>
      <w:r w:rsidR="0013729A">
        <w:rPr>
          <w:rFonts w:ascii="Garamond" w:hAnsi="Garamond" w:cs="Times New Roman"/>
          <w:sz w:val="26"/>
          <w:szCs w:val="26"/>
        </w:rPr>
        <w:t>s</w:t>
      </w:r>
      <w:r w:rsidR="005D444F">
        <w:rPr>
          <w:rFonts w:ascii="Garamond" w:hAnsi="Garamond" w:cs="Times New Roman"/>
          <w:sz w:val="26"/>
          <w:szCs w:val="26"/>
        </w:rPr>
        <w:t xml:space="preserve"> </w:t>
      </w:r>
      <w:r w:rsidR="005A4ED0">
        <w:rPr>
          <w:rFonts w:ascii="Garamond" w:hAnsi="Garamond" w:cs="Times New Roman"/>
          <w:sz w:val="26"/>
          <w:szCs w:val="26"/>
        </w:rPr>
        <w:t>with the powerful</w:t>
      </w:r>
      <w:r w:rsidR="0013729A">
        <w:rPr>
          <w:rFonts w:ascii="Garamond" w:hAnsi="Garamond" w:cs="Times New Roman"/>
          <w:sz w:val="26"/>
          <w:szCs w:val="26"/>
        </w:rPr>
        <w:t xml:space="preserve"> </w:t>
      </w:r>
      <w:r w:rsidR="005A4ED0">
        <w:rPr>
          <w:rFonts w:ascii="Garamond" w:hAnsi="Garamond" w:cs="Times New Roman"/>
          <w:sz w:val="26"/>
          <w:szCs w:val="26"/>
        </w:rPr>
        <w:t>using passive techniques like ‘</w:t>
      </w:r>
      <w:r w:rsidR="0022545B" w:rsidRPr="0022545B">
        <w:rPr>
          <w:rFonts w:ascii="Garamond" w:hAnsi="Garamond" w:cs="Times New Roman"/>
          <w:sz w:val="26"/>
          <w:szCs w:val="26"/>
        </w:rPr>
        <w:t>combine harvesters</w:t>
      </w:r>
      <w:r w:rsidR="005A4ED0">
        <w:rPr>
          <w:rFonts w:ascii="Garamond" w:hAnsi="Garamond" w:cs="Times New Roman"/>
          <w:sz w:val="26"/>
          <w:szCs w:val="26"/>
        </w:rPr>
        <w:t>’</w:t>
      </w:r>
      <w:r w:rsidR="0022545B" w:rsidRPr="0022545B">
        <w:rPr>
          <w:rFonts w:ascii="Garamond" w:hAnsi="Garamond" w:cs="Times New Roman"/>
          <w:sz w:val="26"/>
          <w:szCs w:val="26"/>
        </w:rPr>
        <w:t>, petty theft, killing of animals</w:t>
      </w:r>
      <w:r w:rsidR="0013729A">
        <w:rPr>
          <w:rFonts w:ascii="Garamond" w:hAnsi="Garamond" w:cs="Times New Roman"/>
          <w:sz w:val="26"/>
          <w:szCs w:val="26"/>
        </w:rPr>
        <w:t xml:space="preserve"> (of the</w:t>
      </w:r>
      <w:r w:rsidR="000F0636">
        <w:rPr>
          <w:rFonts w:ascii="Garamond" w:hAnsi="Garamond" w:cs="Times New Roman"/>
          <w:sz w:val="26"/>
          <w:szCs w:val="26"/>
        </w:rPr>
        <w:t>ir</w:t>
      </w:r>
      <w:r w:rsidR="0013729A">
        <w:rPr>
          <w:rFonts w:ascii="Garamond" w:hAnsi="Garamond" w:cs="Times New Roman"/>
          <w:sz w:val="26"/>
          <w:szCs w:val="26"/>
        </w:rPr>
        <w:t xml:space="preserve"> oppressors)</w:t>
      </w:r>
      <w:r w:rsidR="0022545B" w:rsidRPr="0022545B">
        <w:rPr>
          <w:rFonts w:ascii="Garamond" w:hAnsi="Garamond" w:cs="Times New Roman"/>
          <w:sz w:val="26"/>
          <w:szCs w:val="26"/>
        </w:rPr>
        <w:t xml:space="preserve">, </w:t>
      </w:r>
      <w:r w:rsidR="00684F69">
        <w:rPr>
          <w:rFonts w:ascii="Garamond" w:hAnsi="Garamond" w:cs="Times New Roman"/>
          <w:i/>
          <w:sz w:val="26"/>
          <w:szCs w:val="26"/>
        </w:rPr>
        <w:t>inter alia</w:t>
      </w:r>
      <w:r w:rsidR="005D444F">
        <w:rPr>
          <w:rFonts w:ascii="Garamond" w:hAnsi="Garamond" w:cs="Times New Roman"/>
          <w:sz w:val="26"/>
          <w:szCs w:val="26"/>
        </w:rPr>
        <w:t>.</w:t>
      </w:r>
      <w:r w:rsidR="0022545B">
        <w:rPr>
          <w:rFonts w:ascii="Garamond" w:hAnsi="Garamond" w:cs="Times New Roman"/>
          <w:sz w:val="26"/>
          <w:szCs w:val="26"/>
        </w:rPr>
        <w:t xml:space="preserve">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Scott describes </w:t>
      </w:r>
      <w:r w:rsidR="005D444F">
        <w:rPr>
          <w:rFonts w:ascii="Garamond" w:hAnsi="Garamond" w:cs="Times New Roman"/>
          <w:sz w:val="26"/>
          <w:szCs w:val="26"/>
        </w:rPr>
        <w:t xml:space="preserve">these acts </w:t>
      </w:r>
      <w:r w:rsidR="009F77FA">
        <w:rPr>
          <w:rFonts w:ascii="Garamond" w:hAnsi="Garamond" w:cs="Times New Roman"/>
          <w:sz w:val="26"/>
          <w:szCs w:val="26"/>
        </w:rPr>
        <w:t>within expressions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of cultural resistance and </w:t>
      </w:r>
      <w:r w:rsidR="005D444F">
        <w:rPr>
          <w:rFonts w:ascii="Garamond" w:hAnsi="Garamond" w:cs="Times New Roman"/>
          <w:sz w:val="26"/>
          <w:szCs w:val="26"/>
        </w:rPr>
        <w:t xml:space="preserve">as </w:t>
      </w:r>
      <w:r w:rsidR="00F5061A">
        <w:rPr>
          <w:rFonts w:ascii="Garamond" w:hAnsi="Garamond" w:cs="Times New Roman"/>
          <w:sz w:val="26"/>
          <w:szCs w:val="26"/>
        </w:rPr>
        <w:t xml:space="preserve">a </w:t>
      </w:r>
      <w:r w:rsidR="005A4ED0">
        <w:rPr>
          <w:rFonts w:ascii="Garamond" w:hAnsi="Garamond" w:cs="Times New Roman"/>
          <w:sz w:val="26"/>
          <w:szCs w:val="26"/>
        </w:rPr>
        <w:t>‘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non-cooperation over a </w:t>
      </w:r>
      <w:r w:rsidR="005D444F">
        <w:rPr>
          <w:rFonts w:ascii="Garamond" w:hAnsi="Garamond" w:cs="Times New Roman"/>
          <w:sz w:val="26"/>
          <w:szCs w:val="26"/>
        </w:rPr>
        <w:t>prolonged time-period</w:t>
      </w:r>
      <w:r w:rsidR="005A4ED0">
        <w:rPr>
          <w:rFonts w:ascii="Garamond" w:hAnsi="Garamond" w:cs="Times New Roman"/>
          <w:sz w:val="26"/>
          <w:szCs w:val="26"/>
        </w:rPr>
        <w:t>’</w:t>
      </w:r>
      <w:r w:rsidR="00D46D58">
        <w:rPr>
          <w:rFonts w:ascii="Garamond" w:hAnsi="Garamond" w:cs="Times New Roman"/>
          <w:sz w:val="26"/>
          <w:szCs w:val="26"/>
        </w:rPr>
        <w:t xml:space="preserve"> (</w:t>
      </w:r>
      <w:r w:rsidR="00A84767">
        <w:rPr>
          <w:rFonts w:ascii="Garamond" w:hAnsi="Garamond" w:cs="Times New Roman"/>
          <w:sz w:val="26"/>
          <w:szCs w:val="26"/>
        </w:rPr>
        <w:t>266-</w:t>
      </w:r>
      <w:r w:rsidR="005A4ED0">
        <w:rPr>
          <w:rFonts w:ascii="Garamond" w:hAnsi="Garamond" w:cs="Times New Roman"/>
          <w:sz w:val="26"/>
          <w:szCs w:val="26"/>
        </w:rPr>
        <w:t>2</w:t>
      </w:r>
      <w:r w:rsidR="00A84767">
        <w:rPr>
          <w:rFonts w:ascii="Garamond" w:hAnsi="Garamond" w:cs="Times New Roman"/>
          <w:sz w:val="26"/>
          <w:szCs w:val="26"/>
        </w:rPr>
        <w:t xml:space="preserve">73; </w:t>
      </w:r>
      <w:r w:rsidR="005A4ED0">
        <w:rPr>
          <w:rFonts w:ascii="Garamond" w:hAnsi="Garamond" w:cs="Times New Roman"/>
          <w:sz w:val="26"/>
          <w:szCs w:val="26"/>
        </w:rPr>
        <w:t>see also</w:t>
      </w:r>
      <w:r w:rsidR="00346D43">
        <w:rPr>
          <w:rFonts w:ascii="Garamond" w:hAnsi="Garamond" w:cs="Times New Roman"/>
          <w:sz w:val="26"/>
          <w:szCs w:val="26"/>
        </w:rPr>
        <w:t xml:space="preserve"> his review in</w:t>
      </w:r>
      <w:r w:rsidR="005A4ED0">
        <w:rPr>
          <w:rFonts w:ascii="Garamond" w:hAnsi="Garamond" w:cs="Times New Roman"/>
          <w:sz w:val="26"/>
          <w:szCs w:val="26"/>
        </w:rPr>
        <w:t xml:space="preserve"> </w:t>
      </w:r>
      <w:r w:rsidR="00A84767">
        <w:rPr>
          <w:rFonts w:ascii="Garamond" w:hAnsi="Garamond" w:cs="Times New Roman"/>
          <w:sz w:val="26"/>
          <w:szCs w:val="26"/>
        </w:rPr>
        <w:t>Yee 1994)</w:t>
      </w:r>
      <w:r w:rsidR="009F77FA">
        <w:rPr>
          <w:rFonts w:ascii="Garamond" w:hAnsi="Garamond" w:cs="Times New Roman"/>
          <w:sz w:val="26"/>
          <w:szCs w:val="26"/>
        </w:rPr>
        <w:t>.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 w:rsidR="0022545B">
        <w:rPr>
          <w:rFonts w:ascii="Garamond" w:hAnsi="Garamond" w:cs="Times New Roman"/>
          <w:sz w:val="26"/>
          <w:szCs w:val="26"/>
        </w:rPr>
        <w:t>In</w:t>
      </w:r>
      <w:r w:rsidR="00FB0D7B">
        <w:rPr>
          <w:rFonts w:ascii="Garamond" w:hAnsi="Garamond" w:cs="Times New Roman"/>
          <w:sz w:val="26"/>
          <w:szCs w:val="26"/>
        </w:rPr>
        <w:t xml:space="preserve"> Bangladesh, and</w:t>
      </w:r>
      <w:r w:rsidR="0022545B">
        <w:rPr>
          <w:rFonts w:ascii="Garamond" w:hAnsi="Garamond" w:cs="Times New Roman"/>
          <w:sz w:val="26"/>
          <w:szCs w:val="26"/>
        </w:rPr>
        <w:t xml:space="preserve"> </w:t>
      </w:r>
      <w:r w:rsidR="00FB0D7B">
        <w:rPr>
          <w:rFonts w:ascii="Garamond" w:hAnsi="Garamond" w:cs="Times New Roman"/>
          <w:sz w:val="26"/>
          <w:szCs w:val="26"/>
        </w:rPr>
        <w:t xml:space="preserve">in </w:t>
      </w:r>
      <w:r w:rsidR="0022545B">
        <w:rPr>
          <w:rFonts w:ascii="Garamond" w:hAnsi="Garamond" w:cs="Times New Roman"/>
          <w:sz w:val="26"/>
          <w:szCs w:val="26"/>
        </w:rPr>
        <w:t xml:space="preserve">the case of </w:t>
      </w:r>
      <w:r w:rsidR="00A84767">
        <w:rPr>
          <w:rFonts w:ascii="Garamond" w:hAnsi="Garamond" w:cs="Times New Roman"/>
          <w:sz w:val="26"/>
          <w:szCs w:val="26"/>
        </w:rPr>
        <w:t xml:space="preserve">the Hefazat </w:t>
      </w:r>
      <w:r w:rsidR="0022545B">
        <w:rPr>
          <w:rFonts w:ascii="Garamond" w:hAnsi="Garamond" w:cs="Times New Roman"/>
          <w:sz w:val="26"/>
          <w:szCs w:val="26"/>
        </w:rPr>
        <w:t>resistance,</w:t>
      </w:r>
      <w:r w:rsidR="00A84767">
        <w:rPr>
          <w:rFonts w:ascii="Garamond" w:hAnsi="Garamond" w:cs="Times New Roman"/>
          <w:sz w:val="26"/>
          <w:szCs w:val="26"/>
        </w:rPr>
        <w:t xml:space="preserve"> </w:t>
      </w:r>
      <w:r w:rsidR="00FB0D7B">
        <w:rPr>
          <w:rFonts w:ascii="Garamond" w:hAnsi="Garamond" w:cs="Times New Roman"/>
          <w:sz w:val="26"/>
          <w:szCs w:val="26"/>
        </w:rPr>
        <w:t xml:space="preserve">we witness </w:t>
      </w:r>
      <w:r w:rsidR="00A84767">
        <w:rPr>
          <w:rFonts w:ascii="Garamond" w:hAnsi="Garamond" w:cs="Times New Roman"/>
          <w:sz w:val="26"/>
          <w:szCs w:val="26"/>
        </w:rPr>
        <w:t>effort</w:t>
      </w:r>
      <w:r w:rsidR="00FB0D7B">
        <w:rPr>
          <w:rFonts w:ascii="Garamond" w:hAnsi="Garamond" w:cs="Times New Roman"/>
          <w:sz w:val="26"/>
          <w:szCs w:val="26"/>
        </w:rPr>
        <w:t>s</w:t>
      </w:r>
      <w:r w:rsidR="00A84767">
        <w:rPr>
          <w:rFonts w:ascii="Garamond" w:hAnsi="Garamond" w:cs="Times New Roman"/>
          <w:sz w:val="26"/>
          <w:szCs w:val="26"/>
        </w:rPr>
        <w:t xml:space="preserve"> to effect a </w:t>
      </w:r>
      <w:r w:rsidR="005B781B">
        <w:rPr>
          <w:rFonts w:ascii="Garamond" w:hAnsi="Garamond" w:cs="Times New Roman"/>
          <w:sz w:val="26"/>
          <w:szCs w:val="26"/>
        </w:rPr>
        <w:t>symbolic balance of power</w:t>
      </w:r>
      <w:r w:rsidR="00A2381F">
        <w:rPr>
          <w:rFonts w:ascii="Garamond" w:hAnsi="Garamond" w:cs="Times New Roman"/>
          <w:sz w:val="26"/>
          <w:szCs w:val="26"/>
        </w:rPr>
        <w:t xml:space="preserve"> by the </w:t>
      </w:r>
      <w:r w:rsidR="007D00A6">
        <w:rPr>
          <w:rFonts w:ascii="Garamond" w:hAnsi="Garamond" w:cs="Times New Roman"/>
          <w:sz w:val="26"/>
          <w:szCs w:val="26"/>
        </w:rPr>
        <w:t xml:space="preserve">various </w:t>
      </w:r>
      <w:r w:rsidR="00A2381F">
        <w:rPr>
          <w:rFonts w:ascii="Garamond" w:hAnsi="Garamond" w:cs="Times New Roman"/>
          <w:sz w:val="26"/>
          <w:szCs w:val="26"/>
        </w:rPr>
        <w:t>underrepresented group</w:t>
      </w:r>
      <w:r w:rsidR="007D00A6">
        <w:rPr>
          <w:rFonts w:ascii="Garamond" w:hAnsi="Garamond" w:cs="Times New Roman"/>
          <w:sz w:val="26"/>
          <w:szCs w:val="26"/>
        </w:rPr>
        <w:t>s</w:t>
      </w:r>
      <w:r w:rsidR="00FB0D7B">
        <w:rPr>
          <w:rFonts w:ascii="Garamond" w:hAnsi="Garamond" w:cs="Times New Roman"/>
          <w:sz w:val="26"/>
          <w:szCs w:val="26"/>
        </w:rPr>
        <w:t xml:space="preserve">; however, </w:t>
      </w:r>
      <w:r w:rsidR="005B781B">
        <w:rPr>
          <w:rFonts w:ascii="Garamond" w:hAnsi="Garamond" w:cs="Times New Roman"/>
          <w:sz w:val="26"/>
          <w:szCs w:val="26"/>
        </w:rPr>
        <w:t xml:space="preserve">different from </w:t>
      </w:r>
      <w:r w:rsidR="00346D43">
        <w:rPr>
          <w:rFonts w:ascii="Garamond" w:hAnsi="Garamond" w:cs="Times New Roman"/>
          <w:sz w:val="26"/>
          <w:szCs w:val="26"/>
        </w:rPr>
        <w:t xml:space="preserve">those </w:t>
      </w:r>
      <w:r w:rsidR="00A84767">
        <w:rPr>
          <w:rFonts w:ascii="Garamond" w:hAnsi="Garamond" w:cs="Times New Roman"/>
          <w:sz w:val="26"/>
          <w:szCs w:val="26"/>
        </w:rPr>
        <w:t xml:space="preserve">Malaysian </w:t>
      </w:r>
      <w:r w:rsidR="00346D43">
        <w:rPr>
          <w:rFonts w:ascii="Garamond" w:hAnsi="Garamond" w:cs="Times New Roman"/>
          <w:sz w:val="26"/>
          <w:szCs w:val="26"/>
        </w:rPr>
        <w:t>examples</w:t>
      </w:r>
      <w:r w:rsidR="00A84767">
        <w:rPr>
          <w:rFonts w:ascii="Garamond" w:hAnsi="Garamond" w:cs="Times New Roman"/>
          <w:sz w:val="26"/>
          <w:szCs w:val="26"/>
        </w:rPr>
        <w:t xml:space="preserve">, </w:t>
      </w:r>
      <w:r w:rsidR="00FB0D7B">
        <w:rPr>
          <w:rFonts w:ascii="Garamond" w:hAnsi="Garamond" w:cs="Times New Roman"/>
          <w:sz w:val="26"/>
          <w:szCs w:val="26"/>
        </w:rPr>
        <w:t xml:space="preserve">Bangladesh’s </w:t>
      </w:r>
      <w:r w:rsidR="005B781B">
        <w:rPr>
          <w:rFonts w:ascii="Garamond" w:hAnsi="Garamond" w:cs="Times New Roman"/>
          <w:sz w:val="26"/>
          <w:szCs w:val="26"/>
        </w:rPr>
        <w:t>protesters—</w:t>
      </w:r>
      <w:r w:rsidR="00FB0D7B">
        <w:rPr>
          <w:rFonts w:ascii="Garamond" w:hAnsi="Garamond" w:cs="Times New Roman"/>
          <w:sz w:val="26"/>
          <w:szCs w:val="26"/>
        </w:rPr>
        <w:t>madrasah students, tea</w:t>
      </w:r>
      <w:r w:rsidR="005B781B">
        <w:rPr>
          <w:rFonts w:ascii="Garamond" w:hAnsi="Garamond" w:cs="Times New Roman"/>
          <w:sz w:val="26"/>
          <w:szCs w:val="26"/>
        </w:rPr>
        <w:t xml:space="preserve">chers and general </w:t>
      </w:r>
      <w:r w:rsidR="00FB0D7B">
        <w:rPr>
          <w:rFonts w:ascii="Garamond" w:hAnsi="Garamond" w:cs="Times New Roman"/>
          <w:sz w:val="26"/>
          <w:szCs w:val="26"/>
        </w:rPr>
        <w:t xml:space="preserve">participants of </w:t>
      </w:r>
      <w:r w:rsidR="005B781B">
        <w:rPr>
          <w:rFonts w:ascii="Garamond" w:hAnsi="Garamond" w:cs="Times New Roman"/>
          <w:sz w:val="26"/>
          <w:szCs w:val="26"/>
        </w:rPr>
        <w:t xml:space="preserve">the </w:t>
      </w:r>
      <w:r w:rsidR="00401023">
        <w:rPr>
          <w:rFonts w:ascii="Garamond" w:hAnsi="Garamond" w:cs="Times New Roman"/>
          <w:sz w:val="26"/>
          <w:szCs w:val="26"/>
        </w:rPr>
        <w:t xml:space="preserve">HI </w:t>
      </w:r>
      <w:r w:rsidR="005B781B" w:rsidRPr="005B781B">
        <w:rPr>
          <w:rFonts w:ascii="Garamond" w:hAnsi="Garamond" w:cs="Times New Roman"/>
          <w:sz w:val="26"/>
          <w:szCs w:val="26"/>
        </w:rPr>
        <w:t>movement—</w:t>
      </w:r>
      <w:r w:rsidR="00A2381F">
        <w:rPr>
          <w:rFonts w:ascii="Garamond" w:hAnsi="Garamond" w:cs="Times New Roman"/>
          <w:sz w:val="26"/>
          <w:szCs w:val="26"/>
        </w:rPr>
        <w:t xml:space="preserve">do not strive </w:t>
      </w:r>
      <w:r w:rsidR="005A4ED0">
        <w:rPr>
          <w:rFonts w:ascii="Garamond" w:hAnsi="Garamond" w:cs="Times New Roman"/>
          <w:sz w:val="26"/>
          <w:szCs w:val="26"/>
        </w:rPr>
        <w:t xml:space="preserve">for </w:t>
      </w:r>
      <w:r w:rsidR="005B781B" w:rsidRPr="005B781B">
        <w:rPr>
          <w:rFonts w:ascii="Garamond" w:hAnsi="Garamond" w:cs="Times New Roman"/>
          <w:sz w:val="26"/>
          <w:szCs w:val="26"/>
        </w:rPr>
        <w:t xml:space="preserve">economic or </w:t>
      </w:r>
      <w:r w:rsidR="00583F9B" w:rsidRPr="005B781B">
        <w:rPr>
          <w:rFonts w:ascii="Garamond" w:hAnsi="Garamond" w:cs="Times New Roman"/>
          <w:sz w:val="26"/>
          <w:szCs w:val="26"/>
        </w:rPr>
        <w:t>hard power; instead</w:t>
      </w:r>
      <w:r w:rsidR="00A84767" w:rsidRPr="005B781B">
        <w:rPr>
          <w:rFonts w:ascii="Garamond" w:hAnsi="Garamond" w:cs="Times New Roman"/>
          <w:sz w:val="26"/>
          <w:szCs w:val="26"/>
        </w:rPr>
        <w:t xml:space="preserve"> </w:t>
      </w:r>
      <w:r w:rsidR="00442539">
        <w:rPr>
          <w:rFonts w:ascii="Garamond" w:hAnsi="Garamond" w:cs="Times New Roman"/>
          <w:sz w:val="26"/>
          <w:szCs w:val="26"/>
        </w:rPr>
        <w:t xml:space="preserve">they </w:t>
      </w:r>
      <w:r w:rsidR="005B781B" w:rsidRPr="005B781B">
        <w:rPr>
          <w:rFonts w:ascii="Garamond" w:hAnsi="Garamond" w:cs="Times New Roman"/>
          <w:sz w:val="26"/>
          <w:szCs w:val="26"/>
        </w:rPr>
        <w:t>a</w:t>
      </w:r>
      <w:r w:rsidR="00442539">
        <w:rPr>
          <w:rFonts w:ascii="Garamond" w:hAnsi="Garamond" w:cs="Times New Roman"/>
          <w:sz w:val="26"/>
          <w:szCs w:val="26"/>
        </w:rPr>
        <w:t>im</w:t>
      </w:r>
      <w:r w:rsidR="005B781B" w:rsidRPr="005B781B">
        <w:rPr>
          <w:rFonts w:ascii="Garamond" w:hAnsi="Garamond" w:cs="Times New Roman"/>
          <w:sz w:val="26"/>
          <w:szCs w:val="26"/>
        </w:rPr>
        <w:t xml:space="preserve"> to </w:t>
      </w:r>
      <w:r w:rsidR="007D00A6" w:rsidRPr="005B781B">
        <w:rPr>
          <w:rFonts w:ascii="Garamond" w:hAnsi="Garamond" w:cs="Times New Roman"/>
          <w:sz w:val="26"/>
          <w:szCs w:val="26"/>
        </w:rPr>
        <w:t>salvage</w:t>
      </w:r>
      <w:r w:rsidR="00583F9B" w:rsidRPr="005B781B">
        <w:rPr>
          <w:rFonts w:ascii="Garamond" w:hAnsi="Garamond" w:cs="Times New Roman"/>
          <w:sz w:val="26"/>
          <w:szCs w:val="26"/>
        </w:rPr>
        <w:t xml:space="preserve"> </w:t>
      </w:r>
      <w:r w:rsidR="00442539">
        <w:rPr>
          <w:rFonts w:ascii="Garamond" w:hAnsi="Garamond" w:cs="Times New Roman"/>
          <w:sz w:val="26"/>
          <w:szCs w:val="26"/>
        </w:rPr>
        <w:t>what may be enumerated as</w:t>
      </w:r>
      <w:r w:rsidR="00583F9B" w:rsidRPr="005B781B">
        <w:rPr>
          <w:rFonts w:ascii="Garamond" w:hAnsi="Garamond" w:cs="Times New Roman"/>
          <w:sz w:val="26"/>
          <w:szCs w:val="26"/>
        </w:rPr>
        <w:t xml:space="preserve">: </w:t>
      </w:r>
      <w:r w:rsidR="00A2381F">
        <w:rPr>
          <w:rFonts w:ascii="Garamond" w:hAnsi="Garamond" w:cs="Times New Roman"/>
          <w:sz w:val="26"/>
          <w:szCs w:val="26"/>
        </w:rPr>
        <w:t>prestige, recognition</w:t>
      </w:r>
      <w:r w:rsidR="004C1350">
        <w:rPr>
          <w:rFonts w:ascii="Garamond" w:hAnsi="Garamond" w:cs="Times New Roman"/>
          <w:sz w:val="26"/>
          <w:szCs w:val="26"/>
        </w:rPr>
        <w:t xml:space="preserve"> and</w:t>
      </w:r>
      <w:r w:rsidR="00583F9B" w:rsidRPr="005B781B">
        <w:rPr>
          <w:rFonts w:ascii="Garamond" w:hAnsi="Garamond" w:cs="Times New Roman"/>
          <w:sz w:val="26"/>
          <w:szCs w:val="26"/>
        </w:rPr>
        <w:t xml:space="preserve"> respect</w:t>
      </w:r>
      <w:r w:rsidR="00215383" w:rsidRPr="005B781B">
        <w:rPr>
          <w:rFonts w:ascii="Garamond" w:hAnsi="Garamond" w:cs="Times New Roman"/>
          <w:sz w:val="26"/>
          <w:szCs w:val="26"/>
        </w:rPr>
        <w:t xml:space="preserve"> (</w:t>
      </w:r>
      <w:r w:rsidR="00913052">
        <w:rPr>
          <w:rFonts w:ascii="Garamond" w:hAnsi="Garamond" w:cs="Times New Roman"/>
          <w:sz w:val="26"/>
          <w:szCs w:val="26"/>
        </w:rPr>
        <w:t xml:space="preserve">take, for instance, the fact that </w:t>
      </w:r>
      <w:r w:rsidR="00215383" w:rsidRPr="005B781B">
        <w:rPr>
          <w:rFonts w:ascii="Garamond" w:hAnsi="Garamond" w:cs="Times New Roman"/>
          <w:sz w:val="26"/>
          <w:szCs w:val="26"/>
        </w:rPr>
        <w:t xml:space="preserve">at least 7 out of 13 points put forward by the HI </w:t>
      </w:r>
      <w:r w:rsidR="00442539">
        <w:rPr>
          <w:rFonts w:ascii="Garamond" w:hAnsi="Garamond" w:cs="Times New Roman"/>
          <w:sz w:val="26"/>
          <w:szCs w:val="26"/>
        </w:rPr>
        <w:t xml:space="preserve">leadership </w:t>
      </w:r>
      <w:r w:rsidR="00215383" w:rsidRPr="005B781B">
        <w:rPr>
          <w:rFonts w:ascii="Garamond" w:hAnsi="Garamond" w:cs="Times New Roman"/>
          <w:sz w:val="26"/>
          <w:szCs w:val="26"/>
        </w:rPr>
        <w:t>to the government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 relate</w:t>
      </w:r>
      <w:r w:rsidR="005B781B">
        <w:rPr>
          <w:rFonts w:ascii="Garamond" w:hAnsi="Garamond" w:cs="Times New Roman"/>
          <w:sz w:val="26"/>
          <w:szCs w:val="26"/>
        </w:rPr>
        <w:t>d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 to </w:t>
      </w:r>
      <w:r w:rsidR="00913052">
        <w:rPr>
          <w:rFonts w:ascii="Garamond" w:hAnsi="Garamond" w:cs="Times New Roman"/>
          <w:sz w:val="26"/>
          <w:szCs w:val="26"/>
        </w:rPr>
        <w:t>various claims of</w:t>
      </w:r>
      <w:r w:rsidR="004C1350">
        <w:rPr>
          <w:rFonts w:ascii="Garamond" w:hAnsi="Garamond" w:cs="Times New Roman"/>
          <w:sz w:val="26"/>
          <w:szCs w:val="26"/>
        </w:rPr>
        <w:t xml:space="preserve"> </w:t>
      </w:r>
      <w:r w:rsidR="00073393" w:rsidRPr="005B781B">
        <w:rPr>
          <w:rFonts w:ascii="Garamond" w:hAnsi="Garamond" w:cs="Times New Roman"/>
          <w:sz w:val="26"/>
          <w:szCs w:val="26"/>
        </w:rPr>
        <w:t>s</w:t>
      </w:r>
      <w:r w:rsidR="00A2381F">
        <w:rPr>
          <w:rFonts w:ascii="Garamond" w:hAnsi="Garamond" w:cs="Times New Roman"/>
          <w:sz w:val="26"/>
          <w:szCs w:val="26"/>
        </w:rPr>
        <w:t xml:space="preserve">oft power; </w:t>
      </w:r>
      <w:r w:rsidR="00AC4347">
        <w:rPr>
          <w:rFonts w:ascii="Garamond" w:hAnsi="Garamond" w:cs="Times New Roman"/>
          <w:sz w:val="26"/>
          <w:szCs w:val="26"/>
        </w:rPr>
        <w:t>cf.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 Aamra24 2013).</w:t>
      </w:r>
      <w:r w:rsidR="005B781B">
        <w:rPr>
          <w:rFonts w:ascii="Garamond" w:hAnsi="Garamond" w:cs="Times New Roman"/>
          <w:sz w:val="26"/>
          <w:szCs w:val="26"/>
        </w:rPr>
        <w:t xml:space="preserve"> </w:t>
      </w:r>
      <w:r w:rsidR="000F3C70">
        <w:rPr>
          <w:rFonts w:ascii="Garamond" w:hAnsi="Garamond" w:cs="Times New Roman"/>
          <w:sz w:val="26"/>
          <w:szCs w:val="26"/>
        </w:rPr>
        <w:t xml:space="preserve">The scholars </w:t>
      </w:r>
      <w:r w:rsidR="00951EFE">
        <w:rPr>
          <w:rFonts w:ascii="Garamond" w:hAnsi="Garamond" w:cs="Times New Roman"/>
          <w:sz w:val="26"/>
          <w:szCs w:val="26"/>
        </w:rPr>
        <w:t xml:space="preserve">and students </w:t>
      </w:r>
      <w:r w:rsidR="000F3C70">
        <w:rPr>
          <w:rFonts w:ascii="Garamond" w:hAnsi="Garamond" w:cs="Times New Roman"/>
          <w:sz w:val="26"/>
          <w:szCs w:val="26"/>
        </w:rPr>
        <w:t>from the Madrasah</w:t>
      </w:r>
      <w:r w:rsidR="00C4759A">
        <w:rPr>
          <w:rFonts w:ascii="Garamond" w:hAnsi="Garamond" w:cs="Times New Roman"/>
          <w:sz w:val="26"/>
          <w:szCs w:val="26"/>
        </w:rPr>
        <w:t>, also known as the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 </w:t>
      </w:r>
      <w:r w:rsidR="005B781B" w:rsidRPr="006C3B51">
        <w:rPr>
          <w:rFonts w:ascii="Garamond" w:hAnsi="Garamond" w:cs="Times New Roman"/>
          <w:i/>
          <w:sz w:val="26"/>
          <w:szCs w:val="26"/>
        </w:rPr>
        <w:t>ulama</w:t>
      </w:r>
      <w:r w:rsidR="005B781B" w:rsidRPr="000F3C70">
        <w:rPr>
          <w:rStyle w:val="FootnoteReference"/>
          <w:rFonts w:ascii="Garamond" w:hAnsi="Garamond" w:cs="Times New Roman"/>
          <w:sz w:val="26"/>
          <w:szCs w:val="26"/>
        </w:rPr>
        <w:footnoteReference w:id="11"/>
      </w:r>
      <w:r w:rsidR="005B781B" w:rsidRPr="006C3B51">
        <w:rPr>
          <w:rFonts w:ascii="Garamond" w:hAnsi="Garamond" w:cs="Times New Roman"/>
          <w:sz w:val="26"/>
          <w:szCs w:val="26"/>
        </w:rPr>
        <w:t xml:space="preserve"> </w:t>
      </w:r>
      <w:r w:rsidR="00C4759A">
        <w:rPr>
          <w:rFonts w:ascii="Garamond" w:hAnsi="Garamond" w:cs="Times New Roman"/>
          <w:sz w:val="26"/>
          <w:szCs w:val="26"/>
        </w:rPr>
        <w:t>who represent</w:t>
      </w:r>
      <w:r w:rsidR="00A2381F">
        <w:rPr>
          <w:rFonts w:ascii="Garamond" w:hAnsi="Garamond" w:cs="Times New Roman"/>
          <w:sz w:val="26"/>
          <w:szCs w:val="26"/>
        </w:rPr>
        <w:t xml:space="preserve"> the traditional 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in </w:t>
      </w:r>
      <w:r w:rsidR="00C4759A">
        <w:rPr>
          <w:rFonts w:ascii="Garamond" w:hAnsi="Garamond" w:cs="Times New Roman"/>
          <w:sz w:val="26"/>
          <w:szCs w:val="26"/>
        </w:rPr>
        <w:t>the country</w:t>
      </w:r>
      <w:r w:rsidR="000F3C70">
        <w:rPr>
          <w:rFonts w:ascii="Garamond" w:hAnsi="Garamond" w:cs="Times New Roman"/>
          <w:sz w:val="26"/>
          <w:szCs w:val="26"/>
        </w:rPr>
        <w:t>,</w:t>
      </w:r>
      <w:r w:rsidR="00C4759A">
        <w:rPr>
          <w:rFonts w:ascii="Garamond" w:hAnsi="Garamond" w:cs="Times New Roman"/>
          <w:sz w:val="26"/>
          <w:szCs w:val="26"/>
        </w:rPr>
        <w:t xml:space="preserve"> </w:t>
      </w:r>
      <w:r w:rsidR="00AC4347">
        <w:rPr>
          <w:rFonts w:ascii="Garamond" w:hAnsi="Garamond" w:cs="Times New Roman"/>
          <w:sz w:val="26"/>
          <w:szCs w:val="26"/>
        </w:rPr>
        <w:t>indeed</w:t>
      </w:r>
      <w:r w:rsidR="005B781B">
        <w:rPr>
          <w:rFonts w:ascii="Garamond" w:hAnsi="Garamond" w:cs="Times New Roman"/>
          <w:sz w:val="26"/>
          <w:szCs w:val="26"/>
        </w:rPr>
        <w:t xml:space="preserve"> wait</w:t>
      </w:r>
      <w:r w:rsidR="00A2381F">
        <w:rPr>
          <w:rFonts w:ascii="Garamond" w:hAnsi="Garamond" w:cs="Times New Roman"/>
          <w:sz w:val="26"/>
          <w:szCs w:val="26"/>
        </w:rPr>
        <w:t>ed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 for decades </w:t>
      </w:r>
      <w:r w:rsidR="00C4759A">
        <w:rPr>
          <w:rFonts w:ascii="Garamond" w:hAnsi="Garamond" w:cs="Times New Roman"/>
          <w:sz w:val="26"/>
          <w:szCs w:val="26"/>
        </w:rPr>
        <w:t xml:space="preserve">for </w:t>
      </w:r>
      <w:r w:rsidR="00A2381F">
        <w:rPr>
          <w:rFonts w:ascii="Garamond" w:hAnsi="Garamond" w:cs="Times New Roman"/>
          <w:sz w:val="26"/>
          <w:szCs w:val="26"/>
        </w:rPr>
        <w:t xml:space="preserve">a number of </w:t>
      </w:r>
      <w:r w:rsidR="005B781B" w:rsidRPr="006C3B51">
        <w:rPr>
          <w:rFonts w:ascii="Garamond" w:hAnsi="Garamond" w:cs="Times New Roman"/>
          <w:sz w:val="26"/>
          <w:szCs w:val="26"/>
        </w:rPr>
        <w:t>recognition</w:t>
      </w:r>
      <w:r w:rsidR="000F3C70">
        <w:rPr>
          <w:rFonts w:ascii="Garamond" w:hAnsi="Garamond" w:cs="Times New Roman"/>
          <w:sz w:val="26"/>
          <w:szCs w:val="26"/>
        </w:rPr>
        <w:t>s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 </w:t>
      </w:r>
      <w:r w:rsidR="005B781B">
        <w:rPr>
          <w:rFonts w:ascii="Garamond" w:hAnsi="Garamond" w:cs="Times New Roman"/>
          <w:sz w:val="26"/>
          <w:szCs w:val="26"/>
        </w:rPr>
        <w:t xml:space="preserve">by the state 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(in education, </w:t>
      </w:r>
      <w:r w:rsidR="000F3C70">
        <w:rPr>
          <w:rFonts w:ascii="Garamond" w:hAnsi="Garamond" w:cs="Times New Roman"/>
          <w:sz w:val="26"/>
          <w:szCs w:val="26"/>
        </w:rPr>
        <w:t xml:space="preserve">social 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power and </w:t>
      </w:r>
      <w:r w:rsidR="00951EFE">
        <w:rPr>
          <w:rFonts w:ascii="Garamond" w:hAnsi="Garamond" w:cs="Times New Roman"/>
          <w:sz w:val="26"/>
          <w:szCs w:val="26"/>
        </w:rPr>
        <w:t>policy</w:t>
      </w:r>
      <w:r w:rsidR="00AC4347">
        <w:rPr>
          <w:rFonts w:ascii="Garamond" w:hAnsi="Garamond" w:cs="Times New Roman"/>
          <w:sz w:val="26"/>
          <w:szCs w:val="26"/>
        </w:rPr>
        <w:t xml:space="preserve"> </w:t>
      </w:r>
      <w:r w:rsidR="000F3C70">
        <w:rPr>
          <w:rFonts w:ascii="Garamond" w:hAnsi="Garamond" w:cs="Times New Roman"/>
          <w:sz w:val="26"/>
          <w:szCs w:val="26"/>
        </w:rPr>
        <w:t>participation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) and </w:t>
      </w:r>
      <w:r w:rsidR="001228D3">
        <w:rPr>
          <w:rFonts w:ascii="Garamond" w:hAnsi="Garamond" w:cs="Times New Roman"/>
          <w:sz w:val="26"/>
          <w:szCs w:val="26"/>
        </w:rPr>
        <w:t xml:space="preserve">had 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sustained </w:t>
      </w:r>
      <w:r w:rsidR="00A2381F">
        <w:rPr>
          <w:rFonts w:ascii="Garamond" w:hAnsi="Garamond" w:cs="Times New Roman"/>
          <w:sz w:val="26"/>
          <w:szCs w:val="26"/>
        </w:rPr>
        <w:t xml:space="preserve">prolonged 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domination by the </w:t>
      </w:r>
      <w:r w:rsidR="00A2381F">
        <w:rPr>
          <w:rFonts w:ascii="Garamond" w:hAnsi="Garamond" w:cs="Times New Roman"/>
          <w:sz w:val="26"/>
          <w:szCs w:val="26"/>
        </w:rPr>
        <w:t>so-called modern (</w:t>
      </w:r>
      <w:r w:rsidR="001228D3">
        <w:rPr>
          <w:rFonts w:ascii="Garamond" w:hAnsi="Garamond" w:cs="Times New Roman"/>
          <w:sz w:val="26"/>
          <w:szCs w:val="26"/>
        </w:rPr>
        <w:t xml:space="preserve">both </w:t>
      </w:r>
      <w:r w:rsidR="00A2381F">
        <w:rPr>
          <w:rFonts w:ascii="Garamond" w:hAnsi="Garamond" w:cs="Times New Roman"/>
          <w:sz w:val="26"/>
          <w:szCs w:val="26"/>
        </w:rPr>
        <w:t xml:space="preserve">politics </w:t>
      </w:r>
      <w:r w:rsidR="001228D3">
        <w:rPr>
          <w:rFonts w:ascii="Garamond" w:hAnsi="Garamond" w:cs="Times New Roman"/>
          <w:sz w:val="26"/>
          <w:szCs w:val="26"/>
        </w:rPr>
        <w:t>and</w:t>
      </w:r>
      <w:r w:rsidR="00A2381F">
        <w:rPr>
          <w:rFonts w:ascii="Garamond" w:hAnsi="Garamond" w:cs="Times New Roman"/>
          <w:sz w:val="26"/>
          <w:szCs w:val="26"/>
        </w:rPr>
        <w:t xml:space="preserve"> the political</w:t>
      </w:r>
      <w:r w:rsidR="00C4759A">
        <w:rPr>
          <w:rFonts w:ascii="Garamond" w:hAnsi="Garamond" w:cs="Times New Roman"/>
          <w:sz w:val="26"/>
          <w:szCs w:val="26"/>
        </w:rPr>
        <w:t>)</w:t>
      </w:r>
      <w:r w:rsidR="00A2381F">
        <w:rPr>
          <w:rFonts w:ascii="Garamond" w:hAnsi="Garamond" w:cs="Times New Roman"/>
          <w:sz w:val="26"/>
          <w:szCs w:val="26"/>
        </w:rPr>
        <w:t xml:space="preserve"> within a </w:t>
      </w:r>
      <w:r w:rsidR="005B781B" w:rsidRPr="006C3B51">
        <w:rPr>
          <w:rFonts w:ascii="Garamond" w:hAnsi="Garamond" w:cs="Times New Roman"/>
          <w:sz w:val="26"/>
          <w:szCs w:val="26"/>
        </w:rPr>
        <w:t xml:space="preserve">system that </w:t>
      </w:r>
      <w:r w:rsidR="00C4759A">
        <w:rPr>
          <w:rFonts w:ascii="Garamond" w:hAnsi="Garamond" w:cs="Times New Roman"/>
          <w:sz w:val="26"/>
          <w:szCs w:val="26"/>
        </w:rPr>
        <w:t xml:space="preserve">never </w:t>
      </w:r>
      <w:r w:rsidR="00E800CA">
        <w:rPr>
          <w:rFonts w:ascii="Garamond" w:hAnsi="Garamond" w:cs="Times New Roman"/>
          <w:sz w:val="26"/>
          <w:szCs w:val="26"/>
        </w:rPr>
        <w:t xml:space="preserve">contained </w:t>
      </w:r>
      <w:r w:rsidR="00AC4347">
        <w:rPr>
          <w:rFonts w:ascii="Garamond" w:hAnsi="Garamond" w:cs="Times New Roman"/>
          <w:sz w:val="26"/>
          <w:szCs w:val="26"/>
        </w:rPr>
        <w:t>much for them</w:t>
      </w:r>
      <w:r w:rsidR="000F3C70">
        <w:rPr>
          <w:rFonts w:ascii="Garamond" w:hAnsi="Garamond" w:cs="Times New Roman"/>
          <w:sz w:val="26"/>
          <w:szCs w:val="26"/>
        </w:rPr>
        <w:t xml:space="preserve"> to </w:t>
      </w:r>
      <w:r w:rsidR="005B781B" w:rsidRPr="006C3B51">
        <w:rPr>
          <w:rFonts w:ascii="Garamond" w:hAnsi="Garamond" w:cs="Times New Roman"/>
          <w:sz w:val="26"/>
          <w:szCs w:val="26"/>
        </w:rPr>
        <w:t>flourish</w:t>
      </w:r>
      <w:r w:rsidR="00A2381F">
        <w:rPr>
          <w:rFonts w:ascii="Garamond" w:hAnsi="Garamond" w:cs="Times New Roman"/>
          <w:sz w:val="26"/>
          <w:szCs w:val="26"/>
        </w:rPr>
        <w:t>.</w:t>
      </w:r>
      <w:r w:rsidR="00C4759A">
        <w:rPr>
          <w:rFonts w:ascii="Garamond" w:hAnsi="Garamond" w:cs="Times New Roman"/>
          <w:sz w:val="26"/>
          <w:szCs w:val="26"/>
        </w:rPr>
        <w:t xml:space="preserve"> </w:t>
      </w:r>
      <w:r w:rsidR="000F3C70">
        <w:rPr>
          <w:rFonts w:ascii="Garamond" w:hAnsi="Garamond" w:cs="Times New Roman"/>
          <w:sz w:val="26"/>
          <w:szCs w:val="26"/>
        </w:rPr>
        <w:t>More so, p</w:t>
      </w:r>
      <w:r w:rsidR="00E800CA">
        <w:rPr>
          <w:rFonts w:ascii="Garamond" w:hAnsi="Garamond" w:cs="Times New Roman"/>
          <w:sz w:val="26"/>
          <w:szCs w:val="26"/>
        </w:rPr>
        <w:t>ost-</w:t>
      </w:r>
      <w:r w:rsidR="00C4759A">
        <w:rPr>
          <w:rFonts w:ascii="Garamond" w:hAnsi="Garamond" w:cs="Times New Roman"/>
          <w:sz w:val="26"/>
          <w:szCs w:val="26"/>
        </w:rPr>
        <w:t xml:space="preserve">2009, </w:t>
      </w:r>
      <w:r w:rsidR="00410C68">
        <w:rPr>
          <w:rFonts w:ascii="Garamond" w:hAnsi="Garamond" w:cs="Times New Roman"/>
          <w:sz w:val="26"/>
          <w:szCs w:val="26"/>
        </w:rPr>
        <w:t xml:space="preserve">with </w:t>
      </w:r>
      <w:r w:rsidR="00832CEB">
        <w:rPr>
          <w:rFonts w:ascii="Garamond" w:hAnsi="Garamond" w:cs="Times New Roman"/>
          <w:sz w:val="26"/>
          <w:szCs w:val="26"/>
        </w:rPr>
        <w:t xml:space="preserve">a </w:t>
      </w:r>
      <w:r w:rsidR="00410C68">
        <w:rPr>
          <w:rFonts w:ascii="Garamond" w:hAnsi="Garamond" w:cs="Times New Roman"/>
          <w:sz w:val="26"/>
          <w:szCs w:val="26"/>
        </w:rPr>
        <w:t xml:space="preserve">newfound secularism </w:t>
      </w:r>
      <w:r w:rsidR="000F3C70">
        <w:rPr>
          <w:rFonts w:ascii="Garamond" w:hAnsi="Garamond" w:cs="Times New Roman"/>
          <w:sz w:val="26"/>
          <w:szCs w:val="26"/>
        </w:rPr>
        <w:t xml:space="preserve">under the aegis of Shiekh Hasina and several other </w:t>
      </w:r>
      <w:r w:rsidR="00832CEB">
        <w:rPr>
          <w:rFonts w:ascii="Garamond" w:hAnsi="Garamond" w:cs="Times New Roman"/>
          <w:sz w:val="26"/>
          <w:szCs w:val="26"/>
        </w:rPr>
        <w:t>leaders</w:t>
      </w:r>
      <w:r w:rsidR="000F3C70">
        <w:rPr>
          <w:rFonts w:ascii="Garamond" w:hAnsi="Garamond" w:cs="Times New Roman"/>
          <w:sz w:val="26"/>
          <w:szCs w:val="26"/>
        </w:rPr>
        <w:t xml:space="preserve"> of the ruling coalition, </w:t>
      </w:r>
      <w:r w:rsidR="00832CEB">
        <w:rPr>
          <w:rFonts w:ascii="Garamond" w:hAnsi="Garamond" w:cs="Times New Roman"/>
          <w:sz w:val="26"/>
          <w:szCs w:val="26"/>
        </w:rPr>
        <w:t xml:space="preserve">these people </w:t>
      </w:r>
      <w:r w:rsidR="00AC4347">
        <w:rPr>
          <w:rFonts w:ascii="Garamond" w:hAnsi="Garamond" w:cs="Times New Roman"/>
          <w:sz w:val="26"/>
          <w:szCs w:val="26"/>
        </w:rPr>
        <w:t xml:space="preserve">would have been </w:t>
      </w:r>
      <w:r w:rsidR="00832CEB">
        <w:rPr>
          <w:rFonts w:ascii="Garamond" w:hAnsi="Garamond" w:cs="Times New Roman"/>
          <w:sz w:val="26"/>
          <w:szCs w:val="26"/>
        </w:rPr>
        <w:t xml:space="preserve">pushed to feeling </w:t>
      </w:r>
      <w:r w:rsidR="00AC4347">
        <w:rPr>
          <w:rFonts w:ascii="Garamond" w:hAnsi="Garamond" w:cs="Times New Roman"/>
          <w:sz w:val="26"/>
          <w:szCs w:val="26"/>
        </w:rPr>
        <w:t>vulnerable and</w:t>
      </w:r>
      <w:r w:rsidR="000F3C70">
        <w:rPr>
          <w:rFonts w:ascii="Garamond" w:hAnsi="Garamond" w:cs="Times New Roman"/>
          <w:sz w:val="26"/>
          <w:szCs w:val="26"/>
        </w:rPr>
        <w:t xml:space="preserve"> </w:t>
      </w:r>
      <w:r w:rsidR="00832CEB">
        <w:rPr>
          <w:rFonts w:ascii="Garamond" w:hAnsi="Garamond" w:cs="Times New Roman"/>
          <w:sz w:val="26"/>
          <w:szCs w:val="26"/>
        </w:rPr>
        <w:t xml:space="preserve">unsecured </w:t>
      </w:r>
      <w:r w:rsidR="000D4405">
        <w:rPr>
          <w:rFonts w:ascii="Garamond" w:hAnsi="Garamond" w:cs="Times New Roman"/>
          <w:sz w:val="26"/>
          <w:szCs w:val="26"/>
        </w:rPr>
        <w:t xml:space="preserve">(Ahmed 2014; </w:t>
      </w:r>
      <w:r w:rsidR="009B45D2">
        <w:rPr>
          <w:rFonts w:ascii="Garamond" w:hAnsi="Garamond" w:cs="Times New Roman"/>
          <w:sz w:val="26"/>
          <w:szCs w:val="26"/>
        </w:rPr>
        <w:t xml:space="preserve">Baxter 1997; </w:t>
      </w:r>
      <w:r w:rsidR="003F0520">
        <w:rPr>
          <w:rFonts w:ascii="Garamond" w:hAnsi="Garamond" w:cs="Times New Roman"/>
          <w:sz w:val="26"/>
          <w:szCs w:val="26"/>
        </w:rPr>
        <w:t xml:space="preserve">Burke and Hammadi 2013; </w:t>
      </w:r>
      <w:r w:rsidR="00E77622">
        <w:rPr>
          <w:rFonts w:ascii="Garamond" w:hAnsi="Garamond" w:cs="Times New Roman"/>
          <w:sz w:val="26"/>
          <w:szCs w:val="26"/>
        </w:rPr>
        <w:t>Dutton 2014)</w:t>
      </w:r>
      <w:r w:rsidR="000F3C70">
        <w:rPr>
          <w:rFonts w:ascii="Garamond" w:hAnsi="Garamond" w:cs="Times New Roman"/>
          <w:sz w:val="26"/>
          <w:szCs w:val="26"/>
        </w:rPr>
        <w:t>.</w:t>
      </w:r>
    </w:p>
    <w:p w14:paraId="684C16B9" w14:textId="45F2C45B" w:rsidR="00073393" w:rsidRDefault="00301D86" w:rsidP="005D444F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 w:rsidRPr="00301D86">
        <w:rPr>
          <w:rFonts w:ascii="Garamond" w:hAnsi="Garamond" w:cs="Times New Roman"/>
          <w:sz w:val="26"/>
          <w:szCs w:val="26"/>
        </w:rPr>
        <w:lastRenderedPageBreak/>
        <w:t xml:space="preserve">The language of the </w:t>
      </w:r>
      <w:r w:rsidR="00050263">
        <w:rPr>
          <w:rFonts w:ascii="Garamond" w:hAnsi="Garamond" w:cs="Times New Roman"/>
          <w:sz w:val="26"/>
          <w:szCs w:val="26"/>
        </w:rPr>
        <w:t xml:space="preserve">Hefazat </w:t>
      </w:r>
      <w:r w:rsidRPr="00301D86">
        <w:rPr>
          <w:rFonts w:ascii="Garamond" w:hAnsi="Garamond" w:cs="Times New Roman"/>
          <w:sz w:val="26"/>
          <w:szCs w:val="26"/>
        </w:rPr>
        <w:t>protests</w:t>
      </w:r>
      <w:r w:rsidR="003B6AB0">
        <w:rPr>
          <w:rFonts w:ascii="Garamond" w:hAnsi="Garamond" w:cs="Times New Roman"/>
          <w:sz w:val="26"/>
          <w:szCs w:val="26"/>
        </w:rPr>
        <w:t xml:space="preserve"> </w:t>
      </w:r>
      <w:r w:rsidR="00050263">
        <w:rPr>
          <w:rFonts w:ascii="Garamond" w:hAnsi="Garamond" w:cs="Times New Roman"/>
          <w:sz w:val="26"/>
          <w:szCs w:val="26"/>
        </w:rPr>
        <w:t xml:space="preserve">was </w:t>
      </w:r>
      <w:r w:rsidR="003B6AB0">
        <w:rPr>
          <w:rFonts w:ascii="Garamond" w:hAnsi="Garamond" w:cs="Times New Roman"/>
          <w:sz w:val="26"/>
          <w:szCs w:val="26"/>
        </w:rPr>
        <w:t>also remarkable, which</w:t>
      </w:r>
      <w:r w:rsidRPr="00301D86">
        <w:rPr>
          <w:rFonts w:ascii="Garamond" w:hAnsi="Garamond" w:cs="Times New Roman"/>
          <w:sz w:val="26"/>
          <w:szCs w:val="26"/>
        </w:rPr>
        <w:t xml:space="preserve"> at time</w:t>
      </w:r>
      <w:r w:rsidR="003B6AB0">
        <w:rPr>
          <w:rFonts w:ascii="Garamond" w:hAnsi="Garamond" w:cs="Times New Roman"/>
          <w:sz w:val="26"/>
          <w:szCs w:val="26"/>
        </w:rPr>
        <w:t>s</w:t>
      </w:r>
      <w:r w:rsidR="00050263">
        <w:rPr>
          <w:rFonts w:ascii="Garamond" w:hAnsi="Garamond" w:cs="Times New Roman"/>
          <w:sz w:val="26"/>
          <w:szCs w:val="26"/>
        </w:rPr>
        <w:t xml:space="preserve"> changed</w:t>
      </w:r>
      <w:r w:rsidRPr="00301D86">
        <w:rPr>
          <w:rFonts w:ascii="Garamond" w:hAnsi="Garamond" w:cs="Times New Roman"/>
          <w:sz w:val="26"/>
          <w:szCs w:val="26"/>
        </w:rPr>
        <w:t xml:space="preserve"> </w:t>
      </w:r>
      <w:r w:rsidR="00D57FA6">
        <w:rPr>
          <w:rFonts w:ascii="Garamond" w:hAnsi="Garamond" w:cs="Times New Roman"/>
          <w:sz w:val="26"/>
          <w:szCs w:val="26"/>
        </w:rPr>
        <w:t>with</w:t>
      </w:r>
      <w:r w:rsidRPr="00301D86">
        <w:rPr>
          <w:rFonts w:ascii="Garamond" w:hAnsi="Garamond" w:cs="Times New Roman"/>
          <w:sz w:val="26"/>
          <w:szCs w:val="26"/>
        </w:rPr>
        <w:t xml:space="preserve"> </w:t>
      </w:r>
      <w:r w:rsidR="00D57FA6">
        <w:rPr>
          <w:rFonts w:ascii="Garamond" w:hAnsi="Garamond" w:cs="Times New Roman"/>
          <w:sz w:val="26"/>
          <w:szCs w:val="26"/>
        </w:rPr>
        <w:t xml:space="preserve">needs and </w:t>
      </w:r>
      <w:r w:rsidRPr="00301D86">
        <w:rPr>
          <w:rFonts w:ascii="Garamond" w:hAnsi="Garamond" w:cs="Times New Roman"/>
          <w:sz w:val="26"/>
          <w:szCs w:val="26"/>
        </w:rPr>
        <w:t>interest</w:t>
      </w:r>
      <w:r w:rsidR="00050263">
        <w:rPr>
          <w:rFonts w:ascii="Garamond" w:hAnsi="Garamond" w:cs="Times New Roman"/>
          <w:sz w:val="26"/>
          <w:szCs w:val="26"/>
        </w:rPr>
        <w:t>s</w:t>
      </w:r>
      <w:r w:rsidRPr="00301D86">
        <w:rPr>
          <w:rFonts w:ascii="Garamond" w:hAnsi="Garamond" w:cs="Times New Roman"/>
          <w:sz w:val="26"/>
          <w:szCs w:val="26"/>
        </w:rPr>
        <w:t xml:space="preserve">. In Malaysia, the rich </w:t>
      </w:r>
      <w:r w:rsidR="00D57FA6" w:rsidRPr="00301D86">
        <w:rPr>
          <w:rFonts w:ascii="Garamond" w:hAnsi="Garamond" w:cs="Times New Roman"/>
          <w:sz w:val="26"/>
          <w:szCs w:val="26"/>
        </w:rPr>
        <w:t>rationalize</w:t>
      </w:r>
      <w:r w:rsidRPr="00301D86">
        <w:rPr>
          <w:rFonts w:ascii="Garamond" w:hAnsi="Garamond" w:cs="Times New Roman"/>
          <w:sz w:val="26"/>
          <w:szCs w:val="26"/>
        </w:rPr>
        <w:t xml:space="preserve"> their exploitation by claiming to be poor themselves, while the poor justify their commitment of petty thefts against the rich</w:t>
      </w:r>
      <w:r w:rsidR="005632B6">
        <w:rPr>
          <w:rFonts w:ascii="Garamond" w:hAnsi="Garamond" w:cs="Times New Roman"/>
          <w:sz w:val="26"/>
          <w:szCs w:val="26"/>
        </w:rPr>
        <w:t xml:space="preserve"> (both show interests in economic gains)</w:t>
      </w:r>
      <w:r w:rsidRPr="00301D86">
        <w:rPr>
          <w:rFonts w:ascii="Garamond" w:hAnsi="Garamond" w:cs="Times New Roman"/>
          <w:sz w:val="26"/>
          <w:szCs w:val="26"/>
        </w:rPr>
        <w:t xml:space="preserve">. In Bangladesh, the </w:t>
      </w:r>
      <w:r w:rsidR="00D57FA6">
        <w:rPr>
          <w:rFonts w:ascii="Garamond" w:hAnsi="Garamond" w:cs="Times New Roman"/>
          <w:sz w:val="26"/>
          <w:szCs w:val="26"/>
        </w:rPr>
        <w:t>HI</w:t>
      </w:r>
      <w:r w:rsidRPr="00301D86">
        <w:rPr>
          <w:rFonts w:ascii="Garamond" w:hAnsi="Garamond" w:cs="Times New Roman"/>
          <w:sz w:val="26"/>
          <w:szCs w:val="26"/>
        </w:rPr>
        <w:t xml:space="preserve"> (as a campaigner of traditional Islamic values) shows more concern on the issues of ‘free mixing’ or ‘equal share of property between men and women’ or simply on the question </w:t>
      </w:r>
      <w:r w:rsidR="00D57FA6">
        <w:rPr>
          <w:rFonts w:ascii="Garamond" w:hAnsi="Garamond" w:cs="Times New Roman"/>
          <w:sz w:val="26"/>
          <w:szCs w:val="26"/>
        </w:rPr>
        <w:t xml:space="preserve">of </w:t>
      </w:r>
      <w:r w:rsidRPr="00301D86">
        <w:rPr>
          <w:rFonts w:ascii="Garamond" w:hAnsi="Garamond" w:cs="Times New Roman"/>
          <w:sz w:val="26"/>
          <w:szCs w:val="26"/>
        </w:rPr>
        <w:t>‘respect for the religious lot’ (Aamra24 20</w:t>
      </w:r>
      <w:r w:rsidR="00D57FA6">
        <w:rPr>
          <w:rFonts w:ascii="Garamond" w:hAnsi="Garamond" w:cs="Times New Roman"/>
          <w:sz w:val="26"/>
          <w:szCs w:val="26"/>
        </w:rPr>
        <w:t xml:space="preserve">13; cf. Allchin 2013); </w:t>
      </w:r>
      <w:r w:rsidR="005632B6">
        <w:rPr>
          <w:rFonts w:ascii="Garamond" w:hAnsi="Garamond" w:cs="Times New Roman"/>
          <w:sz w:val="26"/>
          <w:szCs w:val="26"/>
        </w:rPr>
        <w:t>their interests are heterogeneous although mostly religion-inspired, which again are</w:t>
      </w:r>
      <w:r w:rsidRPr="00301D86">
        <w:rPr>
          <w:rFonts w:ascii="Garamond" w:hAnsi="Garamond" w:cs="Times New Roman"/>
          <w:sz w:val="26"/>
          <w:szCs w:val="26"/>
        </w:rPr>
        <w:t xml:space="preserve"> not so highly regarded by the pe</w:t>
      </w:r>
      <w:r w:rsidR="005632B6">
        <w:rPr>
          <w:rFonts w:ascii="Garamond" w:hAnsi="Garamond" w:cs="Times New Roman"/>
          <w:sz w:val="26"/>
          <w:szCs w:val="26"/>
        </w:rPr>
        <w:t>ople with</w:t>
      </w:r>
      <w:r w:rsidRPr="00301D86">
        <w:rPr>
          <w:rFonts w:ascii="Garamond" w:hAnsi="Garamond" w:cs="Times New Roman"/>
          <w:sz w:val="26"/>
          <w:szCs w:val="26"/>
        </w:rPr>
        <w:t xml:space="preserve"> political claims</w:t>
      </w:r>
      <w:r w:rsidR="005632B6">
        <w:rPr>
          <w:rFonts w:ascii="Garamond" w:hAnsi="Garamond" w:cs="Times New Roman"/>
          <w:sz w:val="26"/>
          <w:szCs w:val="26"/>
        </w:rPr>
        <w:t xml:space="preserve"> (by the opposition party leadership or Islamic ‘political’ party leaders, for instance)</w:t>
      </w:r>
      <w:r w:rsidRPr="00301D86">
        <w:rPr>
          <w:rFonts w:ascii="Garamond" w:hAnsi="Garamond" w:cs="Times New Roman"/>
          <w:sz w:val="26"/>
          <w:szCs w:val="26"/>
        </w:rPr>
        <w:t>. However, unlike in Malaysia where the poor villagers blame their richer neighbours for what is happening without laying claims of obligation to their Chinese landlords or</w:t>
      </w:r>
      <w:r w:rsidR="005632B6">
        <w:rPr>
          <w:rFonts w:ascii="Garamond" w:hAnsi="Garamond" w:cs="Times New Roman"/>
          <w:sz w:val="26"/>
          <w:szCs w:val="26"/>
        </w:rPr>
        <w:t xml:space="preserve"> to</w:t>
      </w:r>
      <w:r w:rsidRPr="00301D86">
        <w:rPr>
          <w:rFonts w:ascii="Garamond" w:hAnsi="Garamond" w:cs="Times New Roman"/>
          <w:sz w:val="26"/>
          <w:szCs w:val="26"/>
        </w:rPr>
        <w:t xml:space="preserve"> the Malaysian government (Yee 1985), in Bangladesh it is the government who must be </w:t>
      </w:r>
      <w:r w:rsidR="004F05FD">
        <w:rPr>
          <w:rFonts w:ascii="Garamond" w:hAnsi="Garamond" w:cs="Times New Roman"/>
          <w:sz w:val="26"/>
          <w:szCs w:val="26"/>
        </w:rPr>
        <w:t xml:space="preserve">held responsible and </w:t>
      </w:r>
      <w:r w:rsidRPr="00301D86">
        <w:rPr>
          <w:rFonts w:ascii="Garamond" w:hAnsi="Garamond" w:cs="Times New Roman"/>
          <w:sz w:val="26"/>
          <w:szCs w:val="26"/>
        </w:rPr>
        <w:t xml:space="preserve">protested </w:t>
      </w:r>
      <w:r w:rsidR="004F05FD">
        <w:rPr>
          <w:rFonts w:ascii="Garamond" w:hAnsi="Garamond" w:cs="Times New Roman"/>
          <w:sz w:val="26"/>
          <w:szCs w:val="26"/>
        </w:rPr>
        <w:t xml:space="preserve">against </w:t>
      </w:r>
      <w:r w:rsidRPr="00301D86">
        <w:rPr>
          <w:rFonts w:ascii="Garamond" w:hAnsi="Garamond" w:cs="Times New Roman"/>
          <w:sz w:val="26"/>
          <w:szCs w:val="26"/>
        </w:rPr>
        <w:t>(</w:t>
      </w:r>
      <w:r w:rsidR="004F05FD">
        <w:rPr>
          <w:rFonts w:ascii="Garamond" w:hAnsi="Garamond" w:cs="Times New Roman"/>
          <w:sz w:val="26"/>
          <w:szCs w:val="26"/>
        </w:rPr>
        <w:t xml:space="preserve">all the more </w:t>
      </w:r>
      <w:r w:rsidRPr="00301D86">
        <w:rPr>
          <w:rFonts w:ascii="Garamond" w:hAnsi="Garamond" w:cs="Times New Roman"/>
          <w:sz w:val="26"/>
          <w:szCs w:val="26"/>
        </w:rPr>
        <w:t xml:space="preserve">due to historical lack of trust, as we have </w:t>
      </w:r>
      <w:r w:rsidR="004F05FD">
        <w:rPr>
          <w:rFonts w:ascii="Garamond" w:hAnsi="Garamond" w:cs="Times New Roman"/>
          <w:sz w:val="26"/>
          <w:szCs w:val="26"/>
        </w:rPr>
        <w:t xml:space="preserve">followed </w:t>
      </w:r>
      <w:r w:rsidRPr="00301D86">
        <w:rPr>
          <w:rFonts w:ascii="Garamond" w:hAnsi="Garamond" w:cs="Times New Roman"/>
          <w:sz w:val="26"/>
          <w:szCs w:val="26"/>
        </w:rPr>
        <w:t xml:space="preserve">in the </w:t>
      </w:r>
      <w:r w:rsidR="005632B6">
        <w:rPr>
          <w:rFonts w:ascii="Garamond" w:hAnsi="Garamond" w:cs="Times New Roman"/>
          <w:sz w:val="26"/>
          <w:szCs w:val="26"/>
        </w:rPr>
        <w:t>re-</w:t>
      </w:r>
      <w:r w:rsidRPr="00301D86">
        <w:rPr>
          <w:rFonts w:ascii="Garamond" w:hAnsi="Garamond" w:cs="Times New Roman"/>
          <w:sz w:val="26"/>
          <w:szCs w:val="26"/>
        </w:rPr>
        <w:t xml:space="preserve">reading of </w:t>
      </w:r>
      <w:r w:rsidR="005632B6">
        <w:rPr>
          <w:rFonts w:ascii="Garamond" w:hAnsi="Garamond" w:cs="Times New Roman"/>
          <w:sz w:val="26"/>
          <w:szCs w:val="26"/>
        </w:rPr>
        <w:t>literature</w:t>
      </w:r>
      <w:r w:rsidRPr="00301D86">
        <w:rPr>
          <w:rFonts w:ascii="Garamond" w:hAnsi="Garamond" w:cs="Times New Roman"/>
          <w:sz w:val="26"/>
          <w:szCs w:val="26"/>
        </w:rPr>
        <w:t>), although, notably, its removal is not sought. And in both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cases—whether </w:t>
      </w:r>
      <w:r w:rsidR="00AC4347">
        <w:rPr>
          <w:rFonts w:ascii="Garamond" w:hAnsi="Garamond" w:cs="Times New Roman"/>
          <w:sz w:val="26"/>
          <w:szCs w:val="26"/>
        </w:rPr>
        <w:t xml:space="preserve">the </w:t>
      </w:r>
      <w:r>
        <w:rPr>
          <w:rFonts w:ascii="Garamond" w:hAnsi="Garamond" w:cs="Times New Roman"/>
          <w:sz w:val="26"/>
          <w:szCs w:val="26"/>
        </w:rPr>
        <w:t>‘</w:t>
      </w:r>
      <w:r w:rsidR="00073393" w:rsidRPr="005B781B">
        <w:rPr>
          <w:rFonts w:ascii="Garamond" w:hAnsi="Garamond" w:cs="Times New Roman"/>
          <w:sz w:val="26"/>
          <w:szCs w:val="26"/>
        </w:rPr>
        <w:t>hideous</w:t>
      </w:r>
      <w:r>
        <w:rPr>
          <w:rFonts w:ascii="Garamond" w:hAnsi="Garamond" w:cs="Times New Roman"/>
          <w:sz w:val="26"/>
          <w:szCs w:val="26"/>
        </w:rPr>
        <w:t>’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 protesters </w:t>
      </w:r>
      <w:r w:rsidR="00AC4347">
        <w:rPr>
          <w:rFonts w:ascii="Garamond" w:hAnsi="Garamond" w:cs="Times New Roman"/>
          <w:sz w:val="26"/>
          <w:szCs w:val="26"/>
        </w:rPr>
        <w:t xml:space="preserve">in Malaysia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or </w:t>
      </w:r>
      <w:r w:rsidR="00AC4347">
        <w:rPr>
          <w:rFonts w:ascii="Garamond" w:hAnsi="Garamond" w:cs="Times New Roman"/>
          <w:sz w:val="26"/>
          <w:szCs w:val="26"/>
        </w:rPr>
        <w:t xml:space="preserve">the </w:t>
      </w:r>
      <w:r>
        <w:rPr>
          <w:rFonts w:ascii="Garamond" w:hAnsi="Garamond" w:cs="Times New Roman"/>
          <w:sz w:val="26"/>
          <w:szCs w:val="26"/>
        </w:rPr>
        <w:t>‘</w:t>
      </w:r>
      <w:r w:rsidR="00073393" w:rsidRPr="005B781B">
        <w:rPr>
          <w:rFonts w:ascii="Garamond" w:hAnsi="Garamond" w:cs="Times New Roman"/>
          <w:sz w:val="26"/>
          <w:szCs w:val="26"/>
        </w:rPr>
        <w:t>angry ones</w:t>
      </w:r>
      <w:r>
        <w:rPr>
          <w:rFonts w:ascii="Garamond" w:hAnsi="Garamond" w:cs="Times New Roman"/>
          <w:sz w:val="26"/>
          <w:szCs w:val="26"/>
        </w:rPr>
        <w:t>’</w:t>
      </w:r>
      <w:r w:rsidR="00AC4347">
        <w:rPr>
          <w:rFonts w:ascii="Garamond" w:hAnsi="Garamond" w:cs="Times New Roman"/>
          <w:sz w:val="26"/>
          <w:szCs w:val="26"/>
        </w:rPr>
        <w:t xml:space="preserve"> in Bangladesh</w:t>
      </w:r>
      <w:r w:rsidR="00073393" w:rsidRPr="005B781B">
        <w:rPr>
          <w:rFonts w:ascii="Garamond" w:hAnsi="Garamond" w:cs="Times New Roman"/>
          <w:sz w:val="26"/>
          <w:szCs w:val="26"/>
        </w:rPr>
        <w:t>—</w:t>
      </w:r>
      <w:r w:rsidR="00AC4347">
        <w:rPr>
          <w:rFonts w:ascii="Garamond" w:hAnsi="Garamond" w:cs="Times New Roman"/>
          <w:sz w:val="26"/>
          <w:szCs w:val="26"/>
        </w:rPr>
        <w:t xml:space="preserve">the so-called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menacing face of revolution </w:t>
      </w:r>
      <w:r w:rsidR="004F05FD">
        <w:rPr>
          <w:rFonts w:ascii="Garamond" w:hAnsi="Garamond" w:cs="Times New Roman"/>
          <w:sz w:val="26"/>
          <w:szCs w:val="26"/>
        </w:rPr>
        <w:t xml:space="preserve">is missing </w:t>
      </w:r>
      <w:r w:rsidR="00073393" w:rsidRPr="005B781B">
        <w:rPr>
          <w:rFonts w:ascii="Garamond" w:hAnsi="Garamond" w:cs="Times New Roman"/>
          <w:sz w:val="26"/>
          <w:szCs w:val="26"/>
        </w:rPr>
        <w:t>(</w:t>
      </w:r>
      <w:r w:rsidR="005632B6">
        <w:rPr>
          <w:rFonts w:ascii="Garamond" w:hAnsi="Garamond" w:cs="Times New Roman"/>
          <w:sz w:val="26"/>
          <w:szCs w:val="26"/>
        </w:rPr>
        <w:t xml:space="preserve">the latter usually draws more </w:t>
      </w:r>
      <w:r w:rsidR="004F05FD">
        <w:rPr>
          <w:rFonts w:ascii="Garamond" w:hAnsi="Garamond" w:cs="Times New Roman"/>
          <w:sz w:val="26"/>
          <w:szCs w:val="26"/>
        </w:rPr>
        <w:t>scholastic interest</w:t>
      </w:r>
      <w:r w:rsidR="005632B6">
        <w:rPr>
          <w:rFonts w:ascii="Garamond" w:hAnsi="Garamond" w:cs="Times New Roman"/>
          <w:sz w:val="26"/>
          <w:szCs w:val="26"/>
        </w:rPr>
        <w:t xml:space="preserve">; </w:t>
      </w:r>
      <w:r w:rsidR="005632B6" w:rsidRPr="005B781B">
        <w:rPr>
          <w:rFonts w:ascii="Garamond" w:hAnsi="Garamond" w:cs="Times New Roman"/>
          <w:sz w:val="26"/>
          <w:szCs w:val="26"/>
        </w:rPr>
        <w:t xml:space="preserve">Scott </w:t>
      </w:r>
      <w:r w:rsidR="005632B6">
        <w:rPr>
          <w:rFonts w:ascii="Garamond" w:hAnsi="Garamond" w:cs="Times New Roman"/>
          <w:sz w:val="26"/>
          <w:szCs w:val="26"/>
        </w:rPr>
        <w:t>ascribes reasons for this to</w:t>
      </w:r>
      <w:r w:rsidR="00FF1462" w:rsidRPr="005B781B">
        <w:rPr>
          <w:rFonts w:ascii="Garamond" w:hAnsi="Garamond" w:cs="Times New Roman"/>
          <w:sz w:val="26"/>
          <w:szCs w:val="26"/>
        </w:rPr>
        <w:t xml:space="preserve"> ‘academic roman</w:t>
      </w:r>
      <w:r w:rsidR="00073393" w:rsidRPr="005B781B">
        <w:rPr>
          <w:rFonts w:ascii="Garamond" w:hAnsi="Garamond" w:cs="Times New Roman"/>
          <w:sz w:val="26"/>
          <w:szCs w:val="26"/>
        </w:rPr>
        <w:t>ce with wars of liberation’)</w:t>
      </w:r>
      <w:r w:rsidR="004F05FD">
        <w:rPr>
          <w:rFonts w:ascii="Garamond" w:hAnsi="Garamond" w:cs="Times New Roman"/>
          <w:sz w:val="26"/>
          <w:szCs w:val="26"/>
        </w:rPr>
        <w:t>. T</w:t>
      </w:r>
      <w:r w:rsidR="00AC4347">
        <w:rPr>
          <w:rFonts w:ascii="Garamond" w:hAnsi="Garamond" w:cs="Times New Roman"/>
          <w:sz w:val="26"/>
          <w:szCs w:val="26"/>
        </w:rPr>
        <w:t xml:space="preserve">hus at a </w:t>
      </w:r>
      <w:r w:rsidR="00FF1462" w:rsidRPr="005B781B">
        <w:rPr>
          <w:rFonts w:ascii="Garamond" w:hAnsi="Garamond" w:cs="Times New Roman"/>
          <w:sz w:val="26"/>
          <w:szCs w:val="26"/>
        </w:rPr>
        <w:t xml:space="preserve">first glace </w:t>
      </w:r>
      <w:r w:rsidR="005632B6">
        <w:rPr>
          <w:rFonts w:ascii="Garamond" w:hAnsi="Garamond" w:cs="Times New Roman"/>
          <w:sz w:val="26"/>
          <w:szCs w:val="26"/>
        </w:rPr>
        <w:t xml:space="preserve">the protests in Malaysia or Bangladesh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would not </w:t>
      </w:r>
      <w:r w:rsidR="005632B6">
        <w:rPr>
          <w:rFonts w:ascii="Garamond" w:hAnsi="Garamond" w:cs="Times New Roman"/>
          <w:sz w:val="26"/>
          <w:szCs w:val="26"/>
        </w:rPr>
        <w:t xml:space="preserve">look like being able to </w:t>
      </w:r>
      <w:r w:rsidR="00FF1462" w:rsidRPr="005B781B">
        <w:rPr>
          <w:rFonts w:ascii="Garamond" w:hAnsi="Garamond" w:cs="Times New Roman"/>
          <w:sz w:val="26"/>
          <w:szCs w:val="26"/>
        </w:rPr>
        <w:t xml:space="preserve">create awe in </w:t>
      </w:r>
      <w:r w:rsidR="00AC4347">
        <w:rPr>
          <w:rFonts w:ascii="Garamond" w:hAnsi="Garamond" w:cs="Times New Roman"/>
          <w:sz w:val="26"/>
          <w:szCs w:val="26"/>
        </w:rPr>
        <w:t>a hegemon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 (whether </w:t>
      </w:r>
      <w:r w:rsidR="005632B6">
        <w:rPr>
          <w:rFonts w:ascii="Garamond" w:hAnsi="Garamond" w:cs="Times New Roman"/>
          <w:sz w:val="26"/>
          <w:szCs w:val="26"/>
        </w:rPr>
        <w:t xml:space="preserve">their target is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a rich and </w:t>
      </w:r>
      <w:r w:rsidR="00AC4347">
        <w:rPr>
          <w:rFonts w:ascii="Garamond" w:hAnsi="Garamond" w:cs="Times New Roman"/>
          <w:sz w:val="26"/>
          <w:szCs w:val="26"/>
        </w:rPr>
        <w:t>exploitative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 person </w:t>
      </w:r>
      <w:r w:rsidR="00AC4347">
        <w:rPr>
          <w:rFonts w:ascii="Garamond" w:hAnsi="Garamond" w:cs="Times New Roman"/>
          <w:sz w:val="26"/>
          <w:szCs w:val="26"/>
        </w:rPr>
        <w:t xml:space="preserve">in Malaysia </w:t>
      </w:r>
      <w:r w:rsidR="00073393" w:rsidRPr="005B781B">
        <w:rPr>
          <w:rFonts w:ascii="Garamond" w:hAnsi="Garamond" w:cs="Times New Roman"/>
          <w:sz w:val="26"/>
          <w:szCs w:val="26"/>
        </w:rPr>
        <w:t>or an arrogant, oppressive, state</w:t>
      </w:r>
      <w:r w:rsidR="00AC4347">
        <w:rPr>
          <w:rFonts w:ascii="Garamond" w:hAnsi="Garamond" w:cs="Times New Roman"/>
          <w:sz w:val="26"/>
          <w:szCs w:val="26"/>
        </w:rPr>
        <w:t xml:space="preserve"> in Bangladesh</w:t>
      </w:r>
      <w:r w:rsidR="00073393" w:rsidRPr="005B781B">
        <w:rPr>
          <w:rFonts w:ascii="Garamond" w:hAnsi="Garamond" w:cs="Times New Roman"/>
          <w:sz w:val="26"/>
          <w:szCs w:val="26"/>
        </w:rPr>
        <w:t>)</w:t>
      </w:r>
      <w:r w:rsidR="004F05FD">
        <w:rPr>
          <w:rFonts w:ascii="Garamond" w:hAnsi="Garamond" w:cs="Times New Roman"/>
          <w:sz w:val="26"/>
          <w:szCs w:val="26"/>
        </w:rPr>
        <w:t>; h</w:t>
      </w:r>
      <w:r w:rsidR="00BB09A5">
        <w:rPr>
          <w:rFonts w:ascii="Garamond" w:hAnsi="Garamond" w:cs="Times New Roman"/>
          <w:sz w:val="26"/>
          <w:szCs w:val="26"/>
        </w:rPr>
        <w:t xml:space="preserve">owever, </w:t>
      </w:r>
      <w:r w:rsidR="005632B6">
        <w:rPr>
          <w:rFonts w:ascii="Garamond" w:hAnsi="Garamond" w:cs="Times New Roman"/>
          <w:sz w:val="26"/>
          <w:szCs w:val="26"/>
        </w:rPr>
        <w:t>as the resistance consolidates—which ha</w:t>
      </w:r>
      <w:r w:rsidR="00423AC4">
        <w:rPr>
          <w:rFonts w:ascii="Garamond" w:hAnsi="Garamond" w:cs="Times New Roman"/>
          <w:sz w:val="26"/>
          <w:szCs w:val="26"/>
        </w:rPr>
        <w:t xml:space="preserve">ppened very much in Bangladesh, </w:t>
      </w:r>
      <w:r w:rsidR="005632B6">
        <w:rPr>
          <w:rFonts w:ascii="Garamond" w:hAnsi="Garamond" w:cs="Times New Roman"/>
          <w:sz w:val="26"/>
          <w:szCs w:val="26"/>
        </w:rPr>
        <w:t>as it did in other global examples</w:t>
      </w:r>
      <w:r w:rsidR="00BB09A5">
        <w:rPr>
          <w:rFonts w:ascii="Garamond" w:hAnsi="Garamond" w:cs="Times New Roman"/>
          <w:sz w:val="26"/>
          <w:szCs w:val="26"/>
        </w:rPr>
        <w:t xml:space="preserve">, </w:t>
      </w:r>
      <w:r w:rsidR="005632B6">
        <w:rPr>
          <w:rFonts w:ascii="Garamond" w:hAnsi="Garamond" w:cs="Times New Roman"/>
          <w:sz w:val="26"/>
          <w:szCs w:val="26"/>
        </w:rPr>
        <w:t xml:space="preserve">for instance </w:t>
      </w:r>
      <w:r w:rsidR="00BB09A5">
        <w:rPr>
          <w:rFonts w:ascii="Garamond" w:hAnsi="Garamond" w:cs="Times New Roman"/>
          <w:sz w:val="26"/>
          <w:szCs w:val="26"/>
        </w:rPr>
        <w:t xml:space="preserve">with Mandela and </w:t>
      </w:r>
      <w:r w:rsidR="004F05FD">
        <w:rPr>
          <w:rFonts w:ascii="Garamond" w:hAnsi="Garamond" w:cs="Times New Roman"/>
          <w:sz w:val="26"/>
          <w:szCs w:val="26"/>
        </w:rPr>
        <w:t xml:space="preserve">the </w:t>
      </w:r>
      <w:r w:rsidR="00BB09A5">
        <w:rPr>
          <w:rFonts w:ascii="Garamond" w:hAnsi="Garamond" w:cs="Times New Roman"/>
          <w:sz w:val="26"/>
          <w:szCs w:val="26"/>
        </w:rPr>
        <w:t>ANC in South Africa</w:t>
      </w:r>
      <w:r w:rsidR="005632B6">
        <w:rPr>
          <w:rFonts w:ascii="Garamond" w:hAnsi="Garamond" w:cs="Times New Roman"/>
          <w:sz w:val="26"/>
          <w:szCs w:val="26"/>
        </w:rPr>
        <w:t xml:space="preserve"> which we shall read subsequently—</w:t>
      </w:r>
      <w:r w:rsidR="00BB09A5">
        <w:rPr>
          <w:rFonts w:ascii="Garamond" w:hAnsi="Garamond" w:cs="Times New Roman"/>
          <w:sz w:val="26"/>
          <w:szCs w:val="26"/>
        </w:rPr>
        <w:t xml:space="preserve">and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the spectacle created by the </w:t>
      </w:r>
      <w:r w:rsidR="00BB09A5">
        <w:rPr>
          <w:rFonts w:ascii="Garamond" w:hAnsi="Garamond" w:cs="Times New Roman"/>
          <w:sz w:val="26"/>
          <w:szCs w:val="26"/>
        </w:rPr>
        <w:t xml:space="preserve">participation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of </w:t>
      </w:r>
      <w:r w:rsidR="00FF1462" w:rsidRPr="005B781B">
        <w:rPr>
          <w:rFonts w:ascii="Garamond" w:hAnsi="Garamond" w:cs="Times New Roman"/>
          <w:sz w:val="26"/>
          <w:szCs w:val="26"/>
        </w:rPr>
        <w:t xml:space="preserve">thousands of </w:t>
      </w:r>
      <w:r w:rsidR="00423AC4">
        <w:rPr>
          <w:rFonts w:ascii="Garamond" w:hAnsi="Garamond" w:cs="Times New Roman"/>
          <w:sz w:val="26"/>
          <w:szCs w:val="26"/>
        </w:rPr>
        <w:t xml:space="preserve">oppressed </w:t>
      </w:r>
      <w:r w:rsidR="00073393" w:rsidRPr="005B781B">
        <w:rPr>
          <w:rFonts w:ascii="Garamond" w:hAnsi="Garamond" w:cs="Times New Roman"/>
          <w:sz w:val="26"/>
          <w:szCs w:val="26"/>
        </w:rPr>
        <w:t xml:space="preserve">from village </w:t>
      </w:r>
      <w:r w:rsidR="00423AC4">
        <w:rPr>
          <w:rFonts w:ascii="Garamond" w:hAnsi="Garamond" w:cs="Times New Roman"/>
          <w:sz w:val="26"/>
          <w:szCs w:val="26"/>
        </w:rPr>
        <w:t xml:space="preserve">(often </w:t>
      </w:r>
      <w:r w:rsidR="00423AC4" w:rsidRPr="005B781B">
        <w:rPr>
          <w:rFonts w:ascii="Garamond" w:hAnsi="Garamond" w:cs="Times New Roman"/>
          <w:sz w:val="26"/>
          <w:szCs w:val="26"/>
        </w:rPr>
        <w:t>poor and peasant</w:t>
      </w:r>
      <w:r w:rsidR="00423AC4">
        <w:rPr>
          <w:rFonts w:ascii="Garamond" w:hAnsi="Garamond" w:cs="Times New Roman"/>
          <w:sz w:val="26"/>
          <w:szCs w:val="26"/>
        </w:rPr>
        <w:t xml:space="preserve">s) </w:t>
      </w:r>
      <w:r w:rsidR="005D3039" w:rsidRPr="005B781B">
        <w:rPr>
          <w:rFonts w:ascii="Garamond" w:hAnsi="Garamond" w:cs="Times New Roman"/>
          <w:sz w:val="26"/>
          <w:szCs w:val="26"/>
        </w:rPr>
        <w:t xml:space="preserve">alongside </w:t>
      </w:r>
      <w:r w:rsidR="00423AC4">
        <w:rPr>
          <w:rFonts w:ascii="Garamond" w:hAnsi="Garamond" w:cs="Times New Roman"/>
          <w:sz w:val="26"/>
          <w:szCs w:val="26"/>
        </w:rPr>
        <w:t xml:space="preserve">those from the city </w:t>
      </w:r>
      <w:r w:rsidR="00BB09A5">
        <w:rPr>
          <w:rFonts w:ascii="Garamond" w:hAnsi="Garamond" w:cs="Times New Roman"/>
          <w:sz w:val="26"/>
          <w:szCs w:val="26"/>
        </w:rPr>
        <w:t xml:space="preserve">proves to be real and </w:t>
      </w:r>
      <w:r w:rsidR="00423AC4">
        <w:rPr>
          <w:rFonts w:ascii="Garamond" w:hAnsi="Garamond" w:cs="Times New Roman"/>
          <w:sz w:val="26"/>
          <w:szCs w:val="26"/>
        </w:rPr>
        <w:t>‘truly menacing’</w:t>
      </w:r>
      <w:r w:rsidR="00073393">
        <w:rPr>
          <w:rFonts w:ascii="Garamond" w:hAnsi="Garamond" w:cs="Times New Roman"/>
          <w:sz w:val="26"/>
          <w:szCs w:val="26"/>
        </w:rPr>
        <w:t xml:space="preserve">, the hegemon gets to be unnerved </w:t>
      </w:r>
      <w:r w:rsidR="005D3039">
        <w:rPr>
          <w:rFonts w:ascii="Garamond" w:hAnsi="Garamond" w:cs="Times New Roman"/>
          <w:sz w:val="26"/>
          <w:szCs w:val="26"/>
        </w:rPr>
        <w:t>and unsettled</w:t>
      </w:r>
      <w:r w:rsidR="00423AC4">
        <w:rPr>
          <w:rFonts w:ascii="Garamond" w:hAnsi="Garamond" w:cs="Times New Roman"/>
          <w:sz w:val="26"/>
          <w:szCs w:val="26"/>
        </w:rPr>
        <w:t>. This eventually produces</w:t>
      </w:r>
      <w:r w:rsidR="00BB09A5">
        <w:rPr>
          <w:rFonts w:ascii="Garamond" w:hAnsi="Garamond" w:cs="Times New Roman"/>
          <w:sz w:val="26"/>
          <w:szCs w:val="26"/>
        </w:rPr>
        <w:t xml:space="preserve"> unimagined reactions, which </w:t>
      </w:r>
      <w:r w:rsidR="00423AC4">
        <w:rPr>
          <w:rFonts w:ascii="Garamond" w:hAnsi="Garamond" w:cs="Times New Roman"/>
          <w:sz w:val="26"/>
          <w:szCs w:val="26"/>
        </w:rPr>
        <w:t xml:space="preserve">we observe </w:t>
      </w:r>
      <w:r w:rsidR="004F05FD">
        <w:rPr>
          <w:rFonts w:ascii="Garamond" w:hAnsi="Garamond" w:cs="Times New Roman"/>
          <w:sz w:val="26"/>
          <w:szCs w:val="26"/>
        </w:rPr>
        <w:t xml:space="preserve">in </w:t>
      </w:r>
      <w:r w:rsidR="00BB09A5">
        <w:rPr>
          <w:rFonts w:ascii="Garamond" w:hAnsi="Garamond" w:cs="Times New Roman"/>
          <w:sz w:val="26"/>
          <w:szCs w:val="26"/>
        </w:rPr>
        <w:t xml:space="preserve">the state’s </w:t>
      </w:r>
      <w:r w:rsidR="004F05FD">
        <w:rPr>
          <w:rFonts w:ascii="Garamond" w:hAnsi="Garamond" w:cs="Times New Roman"/>
          <w:sz w:val="26"/>
          <w:szCs w:val="26"/>
        </w:rPr>
        <w:t xml:space="preserve">excessive </w:t>
      </w:r>
      <w:r w:rsidR="00BB09A5">
        <w:rPr>
          <w:rFonts w:ascii="Garamond" w:hAnsi="Garamond" w:cs="Times New Roman"/>
          <w:sz w:val="26"/>
          <w:szCs w:val="26"/>
        </w:rPr>
        <w:t xml:space="preserve">countermeasures to the 2013 Hefazat movement in Bangladesh. </w:t>
      </w:r>
    </w:p>
    <w:p w14:paraId="27AACE09" w14:textId="6BCF0BE7" w:rsidR="00A615B3" w:rsidRDefault="005A4B86" w:rsidP="00FC5FAB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In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Nelson Mandela’s </w:t>
      </w:r>
      <w:r w:rsidR="007446A3">
        <w:rPr>
          <w:rFonts w:ascii="Garamond" w:hAnsi="Garamond" w:cs="Times New Roman"/>
          <w:sz w:val="26"/>
          <w:szCs w:val="26"/>
        </w:rPr>
        <w:t xml:space="preserve">(1994) </w:t>
      </w:r>
      <w:r w:rsidR="009D1816" w:rsidRPr="006C3B51">
        <w:rPr>
          <w:rFonts w:ascii="Garamond" w:hAnsi="Garamond" w:cs="Times New Roman"/>
          <w:sz w:val="26"/>
          <w:szCs w:val="26"/>
        </w:rPr>
        <w:t>autobiographical reflection</w:t>
      </w:r>
      <w:r w:rsidR="00686BAE">
        <w:rPr>
          <w:rFonts w:ascii="Garamond" w:hAnsi="Garamond" w:cs="Times New Roman"/>
          <w:sz w:val="26"/>
          <w:szCs w:val="26"/>
        </w:rPr>
        <w:t>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 w:rsidR="00686BAE">
        <w:rPr>
          <w:rFonts w:ascii="Garamond" w:hAnsi="Garamond" w:cs="Times New Roman"/>
          <w:sz w:val="26"/>
          <w:szCs w:val="26"/>
        </w:rPr>
        <w:t xml:space="preserve">from </w:t>
      </w:r>
      <w:r w:rsidR="009D1816" w:rsidRPr="006C3B51">
        <w:rPr>
          <w:rFonts w:ascii="Garamond" w:hAnsi="Garamond" w:cs="Times New Roman"/>
          <w:sz w:val="26"/>
          <w:szCs w:val="26"/>
        </w:rPr>
        <w:t>the South African apartheid experience</w:t>
      </w:r>
      <w:r w:rsidR="000529C7">
        <w:rPr>
          <w:rFonts w:ascii="Garamond" w:hAnsi="Garamond" w:cs="Times New Roman"/>
          <w:sz w:val="26"/>
          <w:szCs w:val="26"/>
        </w:rPr>
        <w:t xml:space="preserve"> we </w:t>
      </w:r>
      <w:r w:rsidR="00686BAE">
        <w:rPr>
          <w:rFonts w:ascii="Garamond" w:hAnsi="Garamond" w:cs="Times New Roman"/>
          <w:sz w:val="26"/>
          <w:szCs w:val="26"/>
        </w:rPr>
        <w:t xml:space="preserve">locate </w:t>
      </w:r>
      <w:r w:rsidR="000529C7">
        <w:rPr>
          <w:rFonts w:ascii="Garamond" w:hAnsi="Garamond" w:cs="Times New Roman"/>
          <w:sz w:val="26"/>
          <w:szCs w:val="26"/>
        </w:rPr>
        <w:t>further</w:t>
      </w:r>
      <w:r w:rsidR="00686BAE">
        <w:rPr>
          <w:rFonts w:ascii="Garamond" w:hAnsi="Garamond" w:cs="Times New Roman"/>
          <w:sz w:val="26"/>
          <w:szCs w:val="26"/>
        </w:rPr>
        <w:t>, and in fact complicating,</w:t>
      </w:r>
      <w:r w:rsidR="000529C7">
        <w:rPr>
          <w:rFonts w:ascii="Garamond" w:hAnsi="Garamond" w:cs="Times New Roman"/>
          <w:sz w:val="26"/>
          <w:szCs w:val="26"/>
        </w:rPr>
        <w:t xml:space="preserve"> </w:t>
      </w:r>
      <w:r w:rsidR="009D1816" w:rsidRPr="006C3B51">
        <w:rPr>
          <w:rFonts w:ascii="Garamond" w:hAnsi="Garamond" w:cs="Times New Roman"/>
          <w:sz w:val="26"/>
          <w:szCs w:val="26"/>
        </w:rPr>
        <w:t>dichotomies</w:t>
      </w:r>
      <w:r>
        <w:rPr>
          <w:rFonts w:ascii="Garamond" w:hAnsi="Garamond" w:cs="Times New Roman"/>
          <w:sz w:val="26"/>
          <w:szCs w:val="26"/>
        </w:rPr>
        <w:t xml:space="preserve">. </w:t>
      </w:r>
      <w:r w:rsidR="00686BAE">
        <w:rPr>
          <w:rFonts w:ascii="Garamond" w:hAnsi="Garamond" w:cs="Times New Roman"/>
          <w:sz w:val="26"/>
          <w:szCs w:val="26"/>
        </w:rPr>
        <w:t>N</w:t>
      </w:r>
      <w:r w:rsidR="000529C7">
        <w:rPr>
          <w:rFonts w:ascii="Garamond" w:hAnsi="Garamond" w:cs="Times New Roman"/>
          <w:sz w:val="26"/>
          <w:szCs w:val="26"/>
        </w:rPr>
        <w:t xml:space="preserve">ot </w:t>
      </w:r>
      <w:r w:rsidR="00686BAE">
        <w:rPr>
          <w:rFonts w:ascii="Garamond" w:hAnsi="Garamond" w:cs="Times New Roman"/>
          <w:sz w:val="26"/>
          <w:szCs w:val="26"/>
        </w:rPr>
        <w:t xml:space="preserve">all very </w:t>
      </w:r>
      <w:r>
        <w:rPr>
          <w:rFonts w:ascii="Garamond" w:hAnsi="Garamond" w:cs="Times New Roman"/>
          <w:sz w:val="26"/>
          <w:szCs w:val="26"/>
        </w:rPr>
        <w:t>different from the African apartheid, i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n Bangladesh the madrasah education system </w:t>
      </w:r>
      <w:r w:rsidR="008777DF">
        <w:rPr>
          <w:rFonts w:ascii="Garamond" w:hAnsi="Garamond" w:cs="Times New Roman"/>
          <w:sz w:val="26"/>
          <w:szCs w:val="26"/>
        </w:rPr>
        <w:t xml:space="preserve">is seen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contrasted with the </w:t>
      </w:r>
      <w:r w:rsidR="000529C7">
        <w:rPr>
          <w:rFonts w:ascii="Garamond" w:hAnsi="Garamond" w:cs="Times New Roman"/>
          <w:sz w:val="26"/>
          <w:szCs w:val="26"/>
        </w:rPr>
        <w:t>nati</w:t>
      </w:r>
      <w:r w:rsidR="008777DF">
        <w:rPr>
          <w:rFonts w:ascii="Garamond" w:hAnsi="Garamond" w:cs="Times New Roman"/>
          <w:sz w:val="26"/>
          <w:szCs w:val="26"/>
        </w:rPr>
        <w:t>onal (state-coordinated) system</w:t>
      </w:r>
      <w:r w:rsidR="00FC5FAB">
        <w:rPr>
          <w:rFonts w:ascii="Garamond" w:hAnsi="Garamond" w:cs="Times New Roman"/>
          <w:sz w:val="26"/>
          <w:szCs w:val="26"/>
        </w:rPr>
        <w:t xml:space="preserve">, and </w:t>
      </w:r>
      <w:r w:rsidR="008777DF">
        <w:rPr>
          <w:rFonts w:ascii="Garamond" w:hAnsi="Garamond" w:cs="Times New Roman"/>
          <w:sz w:val="26"/>
          <w:szCs w:val="26"/>
        </w:rPr>
        <w:t xml:space="preserve">therefore </w:t>
      </w:r>
      <w:r w:rsidR="000529C7">
        <w:rPr>
          <w:rFonts w:ascii="Garamond" w:hAnsi="Garamond" w:cs="Times New Roman"/>
          <w:sz w:val="26"/>
          <w:szCs w:val="26"/>
        </w:rPr>
        <w:t xml:space="preserve">not </w:t>
      </w:r>
      <w:r w:rsidR="004802A1">
        <w:rPr>
          <w:rFonts w:ascii="Garamond" w:hAnsi="Garamond" w:cs="Times New Roman"/>
          <w:sz w:val="26"/>
          <w:szCs w:val="26"/>
        </w:rPr>
        <w:t xml:space="preserve">often recognized by </w:t>
      </w:r>
      <w:r w:rsidR="008777DF">
        <w:rPr>
          <w:rFonts w:ascii="Garamond" w:hAnsi="Garamond" w:cs="Times New Roman"/>
          <w:sz w:val="26"/>
          <w:szCs w:val="26"/>
        </w:rPr>
        <w:t xml:space="preserve">the </w:t>
      </w:r>
      <w:r w:rsidR="004802A1">
        <w:rPr>
          <w:rFonts w:ascii="Garamond" w:hAnsi="Garamond" w:cs="Times New Roman"/>
          <w:sz w:val="26"/>
          <w:szCs w:val="26"/>
        </w:rPr>
        <w:t>employers</w:t>
      </w:r>
      <w:r w:rsidR="00FC5FAB">
        <w:rPr>
          <w:rFonts w:ascii="Garamond" w:hAnsi="Garamond" w:cs="Times New Roman"/>
          <w:sz w:val="26"/>
          <w:szCs w:val="26"/>
        </w:rPr>
        <w:t xml:space="preserve">, </w:t>
      </w:r>
      <w:r w:rsidR="000529C7">
        <w:rPr>
          <w:rFonts w:ascii="Garamond" w:hAnsi="Garamond" w:cs="Times New Roman"/>
          <w:sz w:val="26"/>
          <w:szCs w:val="26"/>
        </w:rPr>
        <w:t xml:space="preserve">thus </w:t>
      </w:r>
      <w:r w:rsidR="008777DF">
        <w:rPr>
          <w:rFonts w:ascii="Garamond" w:hAnsi="Garamond" w:cs="Times New Roman"/>
          <w:sz w:val="26"/>
          <w:szCs w:val="26"/>
        </w:rPr>
        <w:t xml:space="preserve">affecting </w:t>
      </w:r>
      <w:r>
        <w:rPr>
          <w:rFonts w:ascii="Garamond" w:hAnsi="Garamond" w:cs="Times New Roman"/>
          <w:sz w:val="26"/>
          <w:szCs w:val="26"/>
        </w:rPr>
        <w:t xml:space="preserve">job prospects </w:t>
      </w:r>
      <w:r w:rsidR="009678E3">
        <w:rPr>
          <w:rFonts w:ascii="Garamond" w:hAnsi="Garamond" w:cs="Times New Roman"/>
          <w:sz w:val="26"/>
          <w:szCs w:val="26"/>
        </w:rPr>
        <w:t xml:space="preserve">literally </w:t>
      </w:r>
      <w:r w:rsidR="000529C7">
        <w:rPr>
          <w:rFonts w:ascii="Garamond" w:hAnsi="Garamond" w:cs="Times New Roman"/>
          <w:sz w:val="26"/>
          <w:szCs w:val="26"/>
        </w:rPr>
        <w:t xml:space="preserve">for </w:t>
      </w:r>
      <w:r>
        <w:rPr>
          <w:rFonts w:ascii="Garamond" w:hAnsi="Garamond" w:cs="Times New Roman"/>
          <w:sz w:val="26"/>
          <w:szCs w:val="26"/>
        </w:rPr>
        <w:t>millions of</w:t>
      </w:r>
      <w:r w:rsidR="000529C7">
        <w:rPr>
          <w:rFonts w:ascii="Garamond" w:hAnsi="Garamond" w:cs="Times New Roman"/>
          <w:sz w:val="26"/>
          <w:szCs w:val="26"/>
        </w:rPr>
        <w:t xml:space="preserve"> madrasah students and </w:t>
      </w:r>
      <w:r w:rsidR="000529C7">
        <w:rPr>
          <w:rFonts w:ascii="Garamond" w:hAnsi="Garamond" w:cs="Times New Roman"/>
          <w:sz w:val="26"/>
          <w:szCs w:val="26"/>
        </w:rPr>
        <w:lastRenderedPageBreak/>
        <w:t>teachers</w:t>
      </w:r>
      <w:r w:rsidR="009D1816" w:rsidRPr="006C3B51">
        <w:rPr>
          <w:rFonts w:ascii="Garamond" w:hAnsi="Garamond" w:cs="Times New Roman"/>
          <w:sz w:val="26"/>
          <w:szCs w:val="26"/>
        </w:rPr>
        <w:t>.</w:t>
      </w:r>
      <w:r w:rsidR="004802A1">
        <w:rPr>
          <w:rStyle w:val="FootnoteReference"/>
          <w:rFonts w:ascii="Garamond" w:hAnsi="Garamond" w:cs="Times New Roman"/>
          <w:sz w:val="26"/>
          <w:szCs w:val="26"/>
        </w:rPr>
        <w:footnoteReference w:id="12"/>
      </w:r>
      <w:r w:rsidR="009D1816" w:rsidRPr="006C3B51">
        <w:rPr>
          <w:rFonts w:ascii="Garamond" w:hAnsi="Garamond" w:cs="Times New Roman"/>
          <w:sz w:val="26"/>
          <w:szCs w:val="26"/>
        </w:rPr>
        <w:t xml:space="preserve"> Despite having developed for</w:t>
      </w:r>
      <w:r w:rsidR="00FC5FAB">
        <w:rPr>
          <w:rFonts w:ascii="Garamond" w:hAnsi="Garamond" w:cs="Times New Roman"/>
          <w:sz w:val="26"/>
          <w:szCs w:val="26"/>
        </w:rPr>
        <w:t xml:space="preserve"> themselves a standard </w:t>
      </w:r>
      <w:r w:rsidR="009D1816" w:rsidRPr="006C3B51">
        <w:rPr>
          <w:rFonts w:ascii="Garamond" w:hAnsi="Garamond" w:cs="Times New Roman"/>
          <w:sz w:val="26"/>
          <w:szCs w:val="26"/>
        </w:rPr>
        <w:t>educational curriculum</w:t>
      </w:r>
      <w:r w:rsidR="00FC5FAB">
        <w:rPr>
          <w:rFonts w:ascii="Garamond" w:hAnsi="Garamond" w:cs="Times New Roman"/>
          <w:sz w:val="26"/>
          <w:szCs w:val="26"/>
        </w:rPr>
        <w:t xml:space="preserve"> (which was, in fact, recognized by the state)</w:t>
      </w:r>
      <w:r w:rsidR="009D1816" w:rsidRPr="006C3B51">
        <w:rPr>
          <w:rFonts w:ascii="Garamond" w:hAnsi="Garamond" w:cs="Times New Roman"/>
          <w:sz w:val="26"/>
          <w:szCs w:val="26"/>
        </w:rPr>
        <w:t>, the graduates from madrasah and Islamic colleges (</w:t>
      </w:r>
      <w:r w:rsidR="004802A1">
        <w:rPr>
          <w:rFonts w:ascii="Garamond" w:hAnsi="Garamond" w:cs="Times New Roman"/>
          <w:sz w:val="26"/>
          <w:szCs w:val="26"/>
        </w:rPr>
        <w:t xml:space="preserve">the latter </w:t>
      </w:r>
      <w:r>
        <w:rPr>
          <w:rFonts w:ascii="Garamond" w:hAnsi="Garamond" w:cs="Times New Roman"/>
          <w:sz w:val="26"/>
          <w:szCs w:val="26"/>
        </w:rPr>
        <w:t xml:space="preserve">also known as </w:t>
      </w:r>
      <w:r w:rsidR="00FC5FAB">
        <w:rPr>
          <w:rFonts w:ascii="Garamond" w:hAnsi="Garamond" w:cs="Times New Roman"/>
          <w:i/>
          <w:sz w:val="26"/>
          <w:szCs w:val="26"/>
        </w:rPr>
        <w:t>Alia M</w:t>
      </w:r>
      <w:r w:rsidR="009D1816" w:rsidRPr="006C3B51">
        <w:rPr>
          <w:rFonts w:ascii="Garamond" w:hAnsi="Garamond" w:cs="Times New Roman"/>
          <w:i/>
          <w:sz w:val="26"/>
          <w:szCs w:val="26"/>
        </w:rPr>
        <w:t>adrasah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) </w:t>
      </w:r>
      <w:r>
        <w:rPr>
          <w:rFonts w:ascii="Garamond" w:hAnsi="Garamond" w:cs="Times New Roman"/>
          <w:sz w:val="26"/>
          <w:szCs w:val="26"/>
        </w:rPr>
        <w:t xml:space="preserve">were </w:t>
      </w:r>
      <w:r w:rsidR="00F96FF2">
        <w:rPr>
          <w:rFonts w:ascii="Garamond" w:hAnsi="Garamond" w:cs="Times New Roman"/>
          <w:sz w:val="26"/>
          <w:szCs w:val="26"/>
        </w:rPr>
        <w:t>often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deprived </w:t>
      </w:r>
      <w:r w:rsidR="00313C8A">
        <w:rPr>
          <w:rFonts w:ascii="Garamond" w:hAnsi="Garamond" w:cs="Times New Roman"/>
          <w:sz w:val="26"/>
          <w:szCs w:val="26"/>
        </w:rPr>
        <w:t xml:space="preserve">of </w:t>
      </w:r>
      <w:r w:rsidR="009D1816" w:rsidRPr="006C3B51">
        <w:rPr>
          <w:rFonts w:ascii="Garamond" w:hAnsi="Garamond" w:cs="Times New Roman"/>
          <w:sz w:val="26"/>
          <w:szCs w:val="26"/>
        </w:rPr>
        <w:t>higher education opportunities</w:t>
      </w:r>
      <w:r w:rsidR="004802A1">
        <w:rPr>
          <w:rFonts w:ascii="Garamond" w:hAnsi="Garamond" w:cs="Times New Roman"/>
          <w:sz w:val="26"/>
          <w:szCs w:val="26"/>
        </w:rPr>
        <w:t xml:space="preserve"> </w:t>
      </w:r>
      <w:r w:rsidR="00313C8A">
        <w:rPr>
          <w:rFonts w:ascii="Garamond" w:hAnsi="Garamond" w:cs="Times New Roman"/>
          <w:sz w:val="26"/>
          <w:szCs w:val="26"/>
        </w:rPr>
        <w:t>(since some universities would not accept</w:t>
      </w:r>
      <w:r w:rsidR="004802A1">
        <w:rPr>
          <w:rFonts w:ascii="Garamond" w:hAnsi="Garamond" w:cs="Times New Roman"/>
          <w:sz w:val="26"/>
          <w:szCs w:val="26"/>
        </w:rPr>
        <w:t xml:space="preserve"> their credentials</w:t>
      </w:r>
      <w:r w:rsidR="00313C8A">
        <w:rPr>
          <w:rFonts w:ascii="Garamond" w:hAnsi="Garamond" w:cs="Times New Roman"/>
          <w:sz w:val="26"/>
          <w:szCs w:val="26"/>
        </w:rPr>
        <w:t>); and this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4802A1">
        <w:rPr>
          <w:rFonts w:ascii="Garamond" w:hAnsi="Garamond" w:cs="Times New Roman"/>
          <w:sz w:val="26"/>
          <w:szCs w:val="26"/>
        </w:rPr>
        <w:t>pushed them toward</w:t>
      </w:r>
      <w:r>
        <w:rPr>
          <w:rFonts w:ascii="Garamond" w:hAnsi="Garamond" w:cs="Times New Roman"/>
          <w:sz w:val="26"/>
          <w:szCs w:val="26"/>
        </w:rPr>
        <w:t xml:space="preserve"> further grievances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. </w:t>
      </w:r>
      <w:r w:rsidR="004802A1">
        <w:rPr>
          <w:rFonts w:ascii="Garamond" w:hAnsi="Garamond" w:cs="Times New Roman"/>
          <w:sz w:val="26"/>
          <w:szCs w:val="26"/>
        </w:rPr>
        <w:t>To make things worse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, </w:t>
      </w:r>
      <w:r w:rsidR="00313C8A">
        <w:rPr>
          <w:rFonts w:ascii="Garamond" w:hAnsi="Garamond" w:cs="Times New Roman"/>
          <w:sz w:val="26"/>
          <w:szCs w:val="26"/>
        </w:rPr>
        <w:t xml:space="preserve">the </w:t>
      </w:r>
      <w:r w:rsidR="00313C8A" w:rsidRPr="006C3B51">
        <w:rPr>
          <w:rFonts w:ascii="Garamond" w:hAnsi="Garamond" w:cs="Times New Roman"/>
          <w:sz w:val="26"/>
          <w:szCs w:val="26"/>
        </w:rPr>
        <w:t xml:space="preserve">so-called </w:t>
      </w:r>
      <w:r w:rsidR="00313C8A">
        <w:rPr>
          <w:rFonts w:ascii="Garamond" w:hAnsi="Garamond" w:cs="Times New Roman"/>
          <w:sz w:val="26"/>
          <w:szCs w:val="26"/>
        </w:rPr>
        <w:t xml:space="preserve">secularism-driven </w:t>
      </w:r>
      <w:r w:rsidR="00313C8A" w:rsidRPr="006C3B51">
        <w:rPr>
          <w:rFonts w:ascii="Garamond" w:hAnsi="Garamond" w:cs="Times New Roman"/>
          <w:sz w:val="26"/>
          <w:szCs w:val="26"/>
        </w:rPr>
        <w:t xml:space="preserve">cultural </w:t>
      </w:r>
      <w:r w:rsidR="00313C8A">
        <w:rPr>
          <w:rFonts w:ascii="Garamond" w:hAnsi="Garamond" w:cs="Times New Roman"/>
          <w:sz w:val="26"/>
          <w:szCs w:val="26"/>
        </w:rPr>
        <w:t>performers</w:t>
      </w:r>
      <w:r w:rsidR="00313C8A" w:rsidRPr="006C3B51">
        <w:rPr>
          <w:rFonts w:ascii="Garamond" w:hAnsi="Garamond" w:cs="Times New Roman"/>
          <w:sz w:val="26"/>
          <w:szCs w:val="26"/>
        </w:rPr>
        <w:t xml:space="preserve"> </w:t>
      </w:r>
      <w:r w:rsidR="00313C8A">
        <w:rPr>
          <w:rFonts w:ascii="Garamond" w:hAnsi="Garamond" w:cs="Times New Roman"/>
          <w:sz w:val="26"/>
          <w:szCs w:val="26"/>
        </w:rPr>
        <w:t xml:space="preserve">at times targeted the madrasah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community </w:t>
      </w:r>
      <w:r w:rsidR="00313C8A">
        <w:rPr>
          <w:rFonts w:ascii="Garamond" w:hAnsi="Garamond" w:cs="Times New Roman"/>
          <w:sz w:val="26"/>
          <w:szCs w:val="26"/>
        </w:rPr>
        <w:t xml:space="preserve">for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humiliation </w:t>
      </w:r>
      <w:r w:rsidR="00313C8A">
        <w:rPr>
          <w:rFonts w:ascii="Garamond" w:hAnsi="Garamond" w:cs="Times New Roman"/>
          <w:sz w:val="26"/>
          <w:szCs w:val="26"/>
        </w:rPr>
        <w:t>in their performances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, </w:t>
      </w:r>
      <w:r>
        <w:rPr>
          <w:rFonts w:ascii="Garamond" w:hAnsi="Garamond" w:cs="Times New Roman"/>
          <w:sz w:val="26"/>
          <w:szCs w:val="26"/>
        </w:rPr>
        <w:t>a concern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that featured in the</w:t>
      </w:r>
      <w:r w:rsidR="004802A1">
        <w:rPr>
          <w:rFonts w:ascii="Garamond" w:hAnsi="Garamond" w:cs="Times New Roman"/>
          <w:sz w:val="26"/>
          <w:szCs w:val="26"/>
        </w:rPr>
        <w:t>ir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13-point demands </w:t>
      </w:r>
      <w:r w:rsidR="004802A1">
        <w:rPr>
          <w:rFonts w:ascii="Garamond" w:hAnsi="Garamond" w:cs="Times New Roman"/>
          <w:sz w:val="26"/>
          <w:szCs w:val="26"/>
        </w:rPr>
        <w:t>as well</w:t>
      </w:r>
      <w:r w:rsidR="0058412F">
        <w:rPr>
          <w:rFonts w:ascii="Garamond" w:hAnsi="Garamond" w:cs="Times New Roman"/>
          <w:sz w:val="26"/>
          <w:szCs w:val="26"/>
        </w:rPr>
        <w:t xml:space="preserve"> (</w:t>
      </w:r>
      <w:r w:rsidR="0058412F" w:rsidRPr="00301D86">
        <w:rPr>
          <w:rFonts w:ascii="Garamond" w:hAnsi="Garamond" w:cs="Times New Roman"/>
          <w:sz w:val="26"/>
          <w:szCs w:val="26"/>
        </w:rPr>
        <w:t>Aamra24 20</w:t>
      </w:r>
      <w:r w:rsidR="0058412F">
        <w:rPr>
          <w:rFonts w:ascii="Garamond" w:hAnsi="Garamond" w:cs="Times New Roman"/>
          <w:sz w:val="26"/>
          <w:szCs w:val="26"/>
        </w:rPr>
        <w:t>13)</w:t>
      </w:r>
      <w:r w:rsidR="008C63A1">
        <w:rPr>
          <w:rFonts w:ascii="Garamond" w:hAnsi="Garamond" w:cs="Times New Roman"/>
          <w:sz w:val="26"/>
          <w:szCs w:val="26"/>
        </w:rPr>
        <w:t xml:space="preserve">. </w:t>
      </w:r>
      <w:r w:rsidR="0058412F">
        <w:rPr>
          <w:rFonts w:ascii="Garamond" w:hAnsi="Garamond" w:cs="Times New Roman"/>
          <w:sz w:val="26"/>
          <w:szCs w:val="26"/>
        </w:rPr>
        <w:t>W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hile </w:t>
      </w:r>
      <w:r w:rsidR="008C63A1">
        <w:rPr>
          <w:rFonts w:ascii="Garamond" w:hAnsi="Garamond" w:cs="Times New Roman"/>
          <w:sz w:val="26"/>
          <w:szCs w:val="26"/>
        </w:rPr>
        <w:t xml:space="preserve">in general </w:t>
      </w:r>
      <w:r w:rsidR="009D1816" w:rsidRPr="006C3B51">
        <w:rPr>
          <w:rFonts w:ascii="Garamond" w:hAnsi="Garamond" w:cs="Times New Roman"/>
          <w:sz w:val="26"/>
          <w:szCs w:val="26"/>
        </w:rPr>
        <w:t>the Hefazat objectives were peaceful</w:t>
      </w:r>
      <w:r w:rsidR="008C63A1">
        <w:rPr>
          <w:rFonts w:ascii="Garamond" w:hAnsi="Garamond" w:cs="Times New Roman"/>
          <w:sz w:val="26"/>
          <w:szCs w:val="26"/>
        </w:rPr>
        <w:t xml:space="preserve"> </w:t>
      </w:r>
      <w:r w:rsidR="0058412F">
        <w:rPr>
          <w:rFonts w:ascii="Garamond" w:hAnsi="Garamond" w:cs="Times New Roman"/>
          <w:sz w:val="26"/>
          <w:szCs w:val="26"/>
        </w:rPr>
        <w:t>and</w:t>
      </w:r>
      <w:r w:rsidR="008C63A1">
        <w:rPr>
          <w:rFonts w:ascii="Garamond" w:hAnsi="Garamond" w:cs="Times New Roman"/>
          <w:sz w:val="26"/>
          <w:szCs w:val="26"/>
        </w:rPr>
        <w:t xml:space="preserve"> non-violent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(</w:t>
      </w:r>
      <w:r w:rsidR="008C63A1">
        <w:rPr>
          <w:rFonts w:ascii="Garamond" w:hAnsi="Garamond" w:cs="Times New Roman"/>
          <w:sz w:val="26"/>
          <w:szCs w:val="26"/>
        </w:rPr>
        <w:t xml:space="preserve">which their </w:t>
      </w:r>
      <w:r w:rsidR="00311A04">
        <w:rPr>
          <w:rFonts w:ascii="Garamond" w:hAnsi="Garamond" w:cs="Times New Roman"/>
          <w:sz w:val="26"/>
          <w:szCs w:val="26"/>
        </w:rPr>
        <w:t xml:space="preserve">central </w:t>
      </w:r>
      <w:r w:rsidR="008C63A1">
        <w:rPr>
          <w:rFonts w:ascii="Garamond" w:hAnsi="Garamond" w:cs="Times New Roman"/>
          <w:sz w:val="26"/>
          <w:szCs w:val="26"/>
        </w:rPr>
        <w:t xml:space="preserve">leaders </w:t>
      </w:r>
      <w:r w:rsidR="009D1816" w:rsidRPr="006C3B51">
        <w:rPr>
          <w:rFonts w:ascii="Garamond" w:hAnsi="Garamond" w:cs="Times New Roman"/>
          <w:sz w:val="26"/>
          <w:szCs w:val="26"/>
        </w:rPr>
        <w:t>spe</w:t>
      </w:r>
      <w:r w:rsidR="008C63A1">
        <w:rPr>
          <w:rFonts w:ascii="Garamond" w:hAnsi="Garamond" w:cs="Times New Roman"/>
          <w:sz w:val="26"/>
          <w:szCs w:val="26"/>
        </w:rPr>
        <w:t>lt out time to time during the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movement), </w:t>
      </w:r>
      <w:r w:rsidR="00311A04">
        <w:rPr>
          <w:rFonts w:ascii="Garamond" w:hAnsi="Garamond" w:cs="Times New Roman"/>
          <w:sz w:val="26"/>
          <w:szCs w:val="26"/>
        </w:rPr>
        <w:t>the local leaders and protesters</w:t>
      </w:r>
      <w:r w:rsidR="0058412F">
        <w:rPr>
          <w:rFonts w:ascii="Garamond" w:hAnsi="Garamond" w:cs="Times New Roman"/>
          <w:sz w:val="26"/>
          <w:szCs w:val="26"/>
        </w:rPr>
        <w:t>, however,</w:t>
      </w:r>
      <w:r w:rsidR="00311A04">
        <w:rPr>
          <w:rFonts w:ascii="Garamond" w:hAnsi="Garamond" w:cs="Times New Roman"/>
          <w:sz w:val="26"/>
          <w:szCs w:val="26"/>
        </w:rPr>
        <w:t xml:space="preserve"> often expressed them </w:t>
      </w:r>
      <w:r w:rsidR="0058412F">
        <w:rPr>
          <w:rFonts w:ascii="Garamond" w:hAnsi="Garamond" w:cs="Times New Roman"/>
          <w:sz w:val="26"/>
          <w:szCs w:val="26"/>
        </w:rPr>
        <w:t>aggressively</w:t>
      </w:r>
      <w:r w:rsidR="00311A04">
        <w:rPr>
          <w:rFonts w:ascii="Garamond" w:hAnsi="Garamond" w:cs="Times New Roman"/>
          <w:sz w:val="26"/>
          <w:szCs w:val="26"/>
        </w:rPr>
        <w:t>—</w:t>
      </w:r>
      <w:r>
        <w:rPr>
          <w:rFonts w:ascii="Garamond" w:hAnsi="Garamond" w:cs="Times New Roman"/>
          <w:sz w:val="26"/>
          <w:szCs w:val="26"/>
        </w:rPr>
        <w:t xml:space="preserve">and </w:t>
      </w:r>
      <w:r w:rsidR="007C7EBC">
        <w:rPr>
          <w:rFonts w:ascii="Garamond" w:hAnsi="Garamond" w:cs="Times New Roman"/>
          <w:sz w:val="26"/>
          <w:szCs w:val="26"/>
        </w:rPr>
        <w:t xml:space="preserve">interestingly </w:t>
      </w:r>
      <w:r>
        <w:rPr>
          <w:rFonts w:ascii="Garamond" w:hAnsi="Garamond" w:cs="Times New Roman"/>
          <w:sz w:val="26"/>
          <w:szCs w:val="26"/>
        </w:rPr>
        <w:t xml:space="preserve">that was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the part often highlighted by </w:t>
      </w:r>
      <w:r w:rsidR="007C7EBC">
        <w:rPr>
          <w:rFonts w:ascii="Garamond" w:hAnsi="Garamond" w:cs="Times New Roman"/>
          <w:sz w:val="26"/>
          <w:szCs w:val="26"/>
        </w:rPr>
        <w:t xml:space="preserve">a section of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the international media. </w:t>
      </w:r>
      <w:r w:rsidR="007C7EBC">
        <w:rPr>
          <w:rFonts w:ascii="Garamond" w:hAnsi="Garamond" w:cs="Times New Roman"/>
          <w:sz w:val="26"/>
          <w:szCs w:val="26"/>
        </w:rPr>
        <w:t xml:space="preserve">And this way of reportage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continued not only </w:t>
      </w:r>
      <w:r w:rsidR="007C7EBC">
        <w:rPr>
          <w:rFonts w:ascii="Garamond" w:hAnsi="Garamond" w:cs="Times New Roman"/>
          <w:sz w:val="26"/>
          <w:szCs w:val="26"/>
        </w:rPr>
        <w:t>before and during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but also </w:t>
      </w:r>
      <w:r w:rsidR="009D1816" w:rsidRPr="005F2918">
        <w:rPr>
          <w:rFonts w:ascii="Garamond" w:hAnsi="Garamond" w:cs="Times New Roman"/>
          <w:i/>
          <w:sz w:val="26"/>
          <w:szCs w:val="26"/>
        </w:rPr>
        <w:t>after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the government clampdown on the protesters </w:t>
      </w:r>
      <w:r w:rsidR="005F2918">
        <w:rPr>
          <w:rFonts w:ascii="Garamond" w:hAnsi="Garamond" w:cs="Times New Roman"/>
          <w:sz w:val="26"/>
          <w:szCs w:val="26"/>
        </w:rPr>
        <w:t>on the 5/</w:t>
      </w:r>
      <w:r w:rsidR="009D1816" w:rsidRPr="006C3B51">
        <w:rPr>
          <w:rFonts w:ascii="Garamond" w:hAnsi="Garamond" w:cs="Times New Roman"/>
          <w:sz w:val="26"/>
          <w:szCs w:val="26"/>
        </w:rPr>
        <w:t>6</w:t>
      </w:r>
      <w:r w:rsidR="005F2918" w:rsidRPr="005F2918">
        <w:rPr>
          <w:rFonts w:ascii="Garamond" w:hAnsi="Garamond" w:cs="Times New Roman"/>
          <w:sz w:val="26"/>
          <w:szCs w:val="26"/>
          <w:vertAlign w:val="superscript"/>
        </w:rPr>
        <w:t>th</w:t>
      </w:r>
      <w:r w:rsidR="005F2918">
        <w:rPr>
          <w:rFonts w:ascii="Garamond" w:hAnsi="Garamond" w:cs="Times New Roman"/>
          <w:sz w:val="26"/>
          <w:szCs w:val="26"/>
        </w:rPr>
        <w:t xml:space="preserve">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May </w:t>
      </w:r>
      <w:r w:rsidR="007C7EBC">
        <w:rPr>
          <w:rFonts w:ascii="Garamond" w:hAnsi="Garamond" w:cs="Times New Roman"/>
          <w:sz w:val="26"/>
          <w:szCs w:val="26"/>
        </w:rPr>
        <w:t>(</w:t>
      </w:r>
      <w:r w:rsidR="009D1816" w:rsidRPr="006C3B51">
        <w:rPr>
          <w:rFonts w:ascii="Garamond" w:hAnsi="Garamond" w:cs="Times New Roman"/>
          <w:sz w:val="26"/>
          <w:szCs w:val="26"/>
        </w:rPr>
        <w:t>2013</w:t>
      </w:r>
      <w:r w:rsidR="005F2918">
        <w:rPr>
          <w:rFonts w:ascii="Garamond" w:hAnsi="Garamond" w:cs="Times New Roman"/>
          <w:sz w:val="26"/>
          <w:szCs w:val="26"/>
        </w:rPr>
        <w:t>)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despite widespread </w:t>
      </w:r>
      <w:r w:rsidR="007C7EBC">
        <w:rPr>
          <w:rFonts w:ascii="Garamond" w:hAnsi="Garamond" w:cs="Times New Roman"/>
          <w:sz w:val="26"/>
          <w:szCs w:val="26"/>
        </w:rPr>
        <w:t>allegation and fears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of huge civilian casualties </w:t>
      </w:r>
      <w:r w:rsidR="007C7EBC">
        <w:rPr>
          <w:rFonts w:ascii="Garamond" w:hAnsi="Garamond" w:cs="Times New Roman"/>
          <w:sz w:val="26"/>
          <w:szCs w:val="26"/>
        </w:rPr>
        <w:t>in the hands of the security forces</w:t>
      </w:r>
      <w:r w:rsidR="00117E41">
        <w:rPr>
          <w:rFonts w:ascii="Garamond" w:hAnsi="Garamond" w:cs="Times New Roman"/>
          <w:sz w:val="26"/>
          <w:szCs w:val="26"/>
        </w:rPr>
        <w:t xml:space="preserve"> (a few of them are referred to in this essay)</w:t>
      </w:r>
      <w:r w:rsidR="00EF7D1B">
        <w:rPr>
          <w:rFonts w:ascii="Garamond" w:hAnsi="Garamond" w:cs="Times New Roman"/>
          <w:sz w:val="26"/>
          <w:szCs w:val="26"/>
        </w:rPr>
        <w:t>.</w:t>
      </w:r>
    </w:p>
    <w:p w14:paraId="756CA16B" w14:textId="7F851960" w:rsidR="009D1816" w:rsidRPr="006C3B51" w:rsidRDefault="002766D7" w:rsidP="0083011C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At this stage</w:t>
      </w:r>
      <w:r w:rsidRPr="006C3B51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we may expound further on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Mandela’s </w:t>
      </w:r>
      <w:r w:rsidR="00A615B3">
        <w:rPr>
          <w:rFonts w:ascii="Garamond" w:hAnsi="Garamond" w:cs="Times New Roman"/>
          <w:sz w:val="26"/>
          <w:szCs w:val="26"/>
        </w:rPr>
        <w:t xml:space="preserve">reading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of resistance and </w:t>
      </w:r>
      <w:r w:rsidR="00EF7D1B">
        <w:rPr>
          <w:rFonts w:ascii="Garamond" w:hAnsi="Garamond" w:cs="Times New Roman"/>
          <w:sz w:val="26"/>
          <w:szCs w:val="26"/>
        </w:rPr>
        <w:t xml:space="preserve">that of the hegemony of </w:t>
      </w:r>
      <w:r>
        <w:rPr>
          <w:rFonts w:ascii="Garamond" w:hAnsi="Garamond" w:cs="Times New Roman"/>
          <w:sz w:val="26"/>
          <w:szCs w:val="26"/>
        </w:rPr>
        <w:t xml:space="preserve">the </w:t>
      </w:r>
      <w:r w:rsidR="00EF7D1B">
        <w:rPr>
          <w:rFonts w:ascii="Garamond" w:hAnsi="Garamond" w:cs="Times New Roman"/>
          <w:sz w:val="26"/>
          <w:szCs w:val="26"/>
        </w:rPr>
        <w:t>state and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international o</w:t>
      </w:r>
      <w:r w:rsidR="00A615B3">
        <w:rPr>
          <w:rFonts w:ascii="Garamond" w:hAnsi="Garamond" w:cs="Times New Roman"/>
          <w:sz w:val="26"/>
          <w:szCs w:val="26"/>
        </w:rPr>
        <w:t xml:space="preserve">rder and how they may interact </w:t>
      </w:r>
      <w:r w:rsidR="009D1816" w:rsidRPr="006C3B51">
        <w:rPr>
          <w:rFonts w:ascii="Garamond" w:hAnsi="Garamond" w:cs="Times New Roman"/>
          <w:sz w:val="26"/>
          <w:szCs w:val="26"/>
        </w:rPr>
        <w:t>within a single platform</w:t>
      </w:r>
      <w:r w:rsidR="005254A5">
        <w:rPr>
          <w:rFonts w:ascii="Garamond" w:hAnsi="Garamond" w:cs="Times New Roman"/>
          <w:sz w:val="26"/>
          <w:szCs w:val="26"/>
        </w:rPr>
        <w:t xml:space="preserve"> with respect to the Hefazat incidents</w:t>
      </w:r>
      <w:r w:rsidR="00EF7D1B">
        <w:rPr>
          <w:rFonts w:ascii="Garamond" w:hAnsi="Garamond" w:cs="Times New Roman"/>
          <w:sz w:val="26"/>
          <w:szCs w:val="26"/>
        </w:rPr>
        <w:t xml:space="preserve">. Mandela’s idea of </w:t>
      </w:r>
      <w:r w:rsidR="005F2918">
        <w:rPr>
          <w:rFonts w:ascii="Garamond" w:hAnsi="Garamond" w:cs="Times New Roman"/>
          <w:sz w:val="26"/>
          <w:szCs w:val="26"/>
        </w:rPr>
        <w:t>resistance</w:t>
      </w:r>
      <w:r w:rsidR="00016732">
        <w:rPr>
          <w:rFonts w:ascii="Garamond" w:hAnsi="Garamond" w:cs="Times New Roman"/>
          <w:sz w:val="26"/>
          <w:szCs w:val="26"/>
        </w:rPr>
        <w:t xml:space="preserve">—as expressed in </w:t>
      </w:r>
      <w:r w:rsidR="00016732">
        <w:rPr>
          <w:rFonts w:ascii="Garamond" w:hAnsi="Garamond" w:cs="Times New Roman"/>
          <w:i/>
          <w:sz w:val="26"/>
          <w:szCs w:val="26"/>
        </w:rPr>
        <w:t>Long Walk to Freedom</w:t>
      </w:r>
      <w:r w:rsidR="00016732">
        <w:rPr>
          <w:rFonts w:ascii="Garamond" w:hAnsi="Garamond" w:cs="Times New Roman"/>
          <w:sz w:val="26"/>
          <w:szCs w:val="26"/>
        </w:rPr>
        <w:t xml:space="preserve"> (1994)—</w:t>
      </w:r>
      <w:r>
        <w:rPr>
          <w:rFonts w:ascii="Garamond" w:hAnsi="Garamond" w:cs="Times New Roman"/>
          <w:sz w:val="26"/>
          <w:szCs w:val="26"/>
        </w:rPr>
        <w:t>is</w:t>
      </w:r>
      <w:r w:rsidR="005F2918">
        <w:rPr>
          <w:rFonts w:ascii="Garamond" w:hAnsi="Garamond" w:cs="Times New Roman"/>
          <w:sz w:val="26"/>
          <w:szCs w:val="26"/>
        </w:rPr>
        <w:t xml:space="preserve">, </w:t>
      </w:r>
      <w:r>
        <w:rPr>
          <w:rFonts w:ascii="Garamond" w:hAnsi="Garamond" w:cs="Times New Roman"/>
          <w:sz w:val="26"/>
          <w:szCs w:val="26"/>
        </w:rPr>
        <w:t xml:space="preserve">to say </w:t>
      </w:r>
      <w:r w:rsidR="005F2918">
        <w:rPr>
          <w:rFonts w:ascii="Garamond" w:hAnsi="Garamond" w:cs="Times New Roman"/>
          <w:sz w:val="26"/>
          <w:szCs w:val="26"/>
        </w:rPr>
        <w:t>in one word, ‘history-driven’</w:t>
      </w:r>
      <w:r w:rsidR="009D1816" w:rsidRPr="006C3B51">
        <w:rPr>
          <w:rFonts w:ascii="Garamond" w:hAnsi="Garamond" w:cs="Times New Roman"/>
          <w:sz w:val="26"/>
          <w:szCs w:val="26"/>
        </w:rPr>
        <w:t>:</w:t>
      </w:r>
    </w:p>
    <w:p w14:paraId="6379701E" w14:textId="62C2034F" w:rsidR="009D1816" w:rsidRPr="006C3B51" w:rsidRDefault="009D1816" w:rsidP="009D1816">
      <w:pPr>
        <w:spacing w:line="360" w:lineRule="auto"/>
        <w:ind w:left="720"/>
        <w:jc w:val="both"/>
        <w:rPr>
          <w:rFonts w:ascii="Garamond" w:hAnsi="Garamond" w:cs="Times New Roman"/>
          <w:sz w:val="26"/>
          <w:szCs w:val="26"/>
        </w:rPr>
      </w:pPr>
      <w:r w:rsidRPr="006C3B51">
        <w:rPr>
          <w:rFonts w:ascii="Garamond" w:hAnsi="Garamond" w:cs="Times New Roman"/>
          <w:sz w:val="26"/>
          <w:szCs w:val="26"/>
        </w:rPr>
        <w:t>The idea that history progresses through struggle and that change occurs in revolutionary j</w:t>
      </w:r>
      <w:r w:rsidR="005F2918">
        <w:rPr>
          <w:rFonts w:ascii="Garamond" w:hAnsi="Garamond" w:cs="Times New Roman"/>
          <w:sz w:val="26"/>
          <w:szCs w:val="26"/>
        </w:rPr>
        <w:t>umps was similarly appealing [to the ANC</w:t>
      </w:r>
      <w:r w:rsidR="00A615B3">
        <w:rPr>
          <w:rFonts w:ascii="Garamond" w:hAnsi="Garamond" w:cs="Times New Roman"/>
          <w:sz w:val="26"/>
          <w:szCs w:val="26"/>
        </w:rPr>
        <w:t>]</w:t>
      </w:r>
      <w:r w:rsidR="005F2918">
        <w:rPr>
          <w:rFonts w:ascii="Garamond" w:hAnsi="Garamond" w:cs="Times New Roman"/>
          <w:sz w:val="26"/>
          <w:szCs w:val="26"/>
        </w:rPr>
        <w:t>..</w:t>
      </w:r>
      <w:r w:rsidR="00A615B3">
        <w:rPr>
          <w:rFonts w:ascii="Garamond" w:hAnsi="Garamond" w:cs="Times New Roman"/>
          <w:sz w:val="26"/>
          <w:szCs w:val="26"/>
        </w:rPr>
        <w:t xml:space="preserve">. </w:t>
      </w:r>
      <w:r w:rsidR="00016732">
        <w:rPr>
          <w:rFonts w:ascii="Garamond" w:hAnsi="Garamond" w:cs="Times New Roman"/>
          <w:sz w:val="26"/>
          <w:szCs w:val="26"/>
        </w:rPr>
        <w:t xml:space="preserve">Our problems, while </w:t>
      </w:r>
      <w:r w:rsidRPr="006C3B51">
        <w:rPr>
          <w:rFonts w:ascii="Garamond" w:hAnsi="Garamond" w:cs="Times New Roman"/>
          <w:sz w:val="26"/>
          <w:szCs w:val="26"/>
        </w:rPr>
        <w:t>distinctive and special, were not unique, and a philosophy that placed those problems in an international and historical context of the greater world and the course of history was valuable (Mandela 1994, 138).</w:t>
      </w:r>
    </w:p>
    <w:p w14:paraId="37179F92" w14:textId="4D91D9E0" w:rsidR="0070197F" w:rsidRDefault="005254A5" w:rsidP="0070197F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While Mandela insistence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on a historical reading of resistance</w:t>
      </w:r>
      <w:r>
        <w:rPr>
          <w:rFonts w:ascii="Garamond" w:hAnsi="Garamond" w:cs="Times New Roman"/>
          <w:sz w:val="26"/>
          <w:szCs w:val="26"/>
        </w:rPr>
        <w:t xml:space="preserve"> appears critical to study of the ANC under the apartheid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, </w:t>
      </w:r>
      <w:r>
        <w:rPr>
          <w:rFonts w:ascii="Garamond" w:hAnsi="Garamond" w:cs="Times New Roman"/>
          <w:sz w:val="26"/>
          <w:szCs w:val="26"/>
        </w:rPr>
        <w:t xml:space="preserve">temporal approaches was apparently </w:t>
      </w:r>
      <w:r w:rsidR="000D5CC3" w:rsidRPr="000D5CC3">
        <w:rPr>
          <w:rFonts w:ascii="Garamond" w:hAnsi="Garamond" w:cs="Times New Roman"/>
          <w:sz w:val="26"/>
          <w:szCs w:val="26"/>
        </w:rPr>
        <w:t>sent to the backstage with the various media commentaries on the Hefazat struggle.</w:t>
      </w:r>
      <w:r>
        <w:rPr>
          <w:rFonts w:ascii="Garamond" w:hAnsi="Garamond" w:cs="Times New Roman"/>
          <w:sz w:val="26"/>
          <w:szCs w:val="26"/>
        </w:rPr>
        <w:t xml:space="preserve"> Thus, stick-wielding and pebble-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throwing protesters who were visibly defending themselves from </w:t>
      </w:r>
      <w:r>
        <w:rPr>
          <w:rFonts w:ascii="Garamond" w:hAnsi="Garamond" w:cs="Times New Roman"/>
          <w:sz w:val="26"/>
          <w:szCs w:val="26"/>
        </w:rPr>
        <w:t>a viciously-</w:t>
      </w:r>
      <w:r w:rsidR="000D5CC3" w:rsidRPr="000D5CC3">
        <w:rPr>
          <w:rFonts w:ascii="Garamond" w:hAnsi="Garamond" w:cs="Times New Roman"/>
          <w:sz w:val="26"/>
          <w:szCs w:val="26"/>
        </w:rPr>
        <w:t>engaging</w:t>
      </w:r>
      <w:r>
        <w:rPr>
          <w:rFonts w:ascii="Garamond" w:hAnsi="Garamond" w:cs="Times New Roman"/>
          <w:sz w:val="26"/>
          <w:szCs w:val="26"/>
        </w:rPr>
        <w:t xml:space="preserve"> and intimidating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police </w:t>
      </w:r>
      <w:r>
        <w:rPr>
          <w:rFonts w:ascii="Garamond" w:hAnsi="Garamond" w:cs="Times New Roman"/>
          <w:sz w:val="26"/>
          <w:szCs w:val="26"/>
        </w:rPr>
        <w:t xml:space="preserve">and border guards 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on the day of May 5 </w:t>
      </w:r>
      <w:r w:rsidR="00612626">
        <w:rPr>
          <w:rFonts w:ascii="Garamond" w:hAnsi="Garamond" w:cs="Times New Roman"/>
          <w:sz w:val="26"/>
          <w:szCs w:val="26"/>
        </w:rPr>
        <w:t xml:space="preserve">were only 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dubbed as ‘terrorists’ or ‘radicals’ (see Bouissou 2013; Mahmud 2017; cf. also Mustafa 2013). And if there were </w:t>
      </w:r>
      <w:r w:rsidR="000D5CC3" w:rsidRPr="000D5CC3">
        <w:rPr>
          <w:rFonts w:ascii="Garamond" w:hAnsi="Garamond" w:cs="Times New Roman"/>
          <w:sz w:val="26"/>
          <w:szCs w:val="26"/>
        </w:rPr>
        <w:lastRenderedPageBreak/>
        <w:t xml:space="preserve">retaliatory actions </w:t>
      </w:r>
      <w:r>
        <w:rPr>
          <w:rFonts w:ascii="Garamond" w:hAnsi="Garamond" w:cs="Times New Roman"/>
          <w:sz w:val="26"/>
          <w:szCs w:val="26"/>
        </w:rPr>
        <w:t>from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both sides during the day, by the time the protesters announced the</w:t>
      </w:r>
      <w:r>
        <w:rPr>
          <w:rFonts w:ascii="Garamond" w:hAnsi="Garamond" w:cs="Times New Roman"/>
          <w:sz w:val="26"/>
          <w:szCs w:val="26"/>
        </w:rPr>
        <w:t xml:space="preserve">ir night halt </w:t>
      </w:r>
      <w:r w:rsidR="000D5CC3" w:rsidRPr="000D5CC3">
        <w:rPr>
          <w:rFonts w:ascii="Garamond" w:hAnsi="Garamond" w:cs="Times New Roman"/>
          <w:sz w:val="26"/>
          <w:szCs w:val="26"/>
        </w:rPr>
        <w:t>in the streets of Motijheel, things were visibly calm</w:t>
      </w:r>
      <w:r>
        <w:rPr>
          <w:rFonts w:ascii="Garamond" w:hAnsi="Garamond" w:cs="Times New Roman"/>
          <w:sz w:val="26"/>
          <w:szCs w:val="26"/>
        </w:rPr>
        <w:t>. And yet,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with 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most of </w:t>
      </w:r>
      <w:r>
        <w:rPr>
          <w:rFonts w:ascii="Garamond" w:hAnsi="Garamond" w:cs="Times New Roman"/>
          <w:sz w:val="26"/>
          <w:szCs w:val="26"/>
        </w:rPr>
        <w:t xml:space="preserve">the protesters asleep during the later part of the night, 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the security forces </w:t>
      </w:r>
      <w:r>
        <w:rPr>
          <w:rFonts w:ascii="Garamond" w:hAnsi="Garamond" w:cs="Times New Roman"/>
          <w:sz w:val="26"/>
          <w:szCs w:val="26"/>
        </w:rPr>
        <w:t>were ordered to launch the hitherto infamous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</w:t>
      </w:r>
      <w:r w:rsidR="000D5CC3" w:rsidRPr="00D85E70">
        <w:rPr>
          <w:rFonts w:ascii="Garamond" w:hAnsi="Garamond" w:cs="Times New Roman"/>
          <w:i/>
          <w:sz w:val="26"/>
          <w:szCs w:val="26"/>
        </w:rPr>
        <w:t>Operation Flush Out</w:t>
      </w:r>
      <w:r>
        <w:rPr>
          <w:rFonts w:ascii="Garamond" w:hAnsi="Garamond" w:cs="Times New Roman"/>
          <w:sz w:val="26"/>
          <w:szCs w:val="26"/>
        </w:rPr>
        <w:t xml:space="preserve"> (the naming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particularly suggestive of </w:t>
      </w:r>
      <w:r>
        <w:rPr>
          <w:rFonts w:ascii="Garamond" w:hAnsi="Garamond" w:cs="Times New Roman"/>
          <w:sz w:val="26"/>
          <w:szCs w:val="26"/>
        </w:rPr>
        <w:t xml:space="preserve">the hegemon’s </w:t>
      </w:r>
      <w:r w:rsidR="000D5CC3" w:rsidRPr="000D5CC3">
        <w:rPr>
          <w:rFonts w:ascii="Garamond" w:hAnsi="Garamond" w:cs="Times New Roman"/>
          <w:sz w:val="26"/>
          <w:szCs w:val="26"/>
        </w:rPr>
        <w:t>intention</w:t>
      </w:r>
      <w:r>
        <w:rPr>
          <w:rFonts w:ascii="Garamond" w:hAnsi="Garamond" w:cs="Times New Roman"/>
          <w:sz w:val="26"/>
          <w:szCs w:val="26"/>
        </w:rPr>
        <w:t>)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to have 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the protesters </w:t>
      </w:r>
      <w:r>
        <w:rPr>
          <w:rFonts w:ascii="Garamond" w:hAnsi="Garamond" w:cs="Times New Roman"/>
          <w:sz w:val="26"/>
          <w:szCs w:val="26"/>
        </w:rPr>
        <w:t xml:space="preserve">remove 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from </w:t>
      </w:r>
      <w:r>
        <w:rPr>
          <w:rFonts w:ascii="Garamond" w:hAnsi="Garamond" w:cs="Times New Roman"/>
          <w:sz w:val="26"/>
          <w:szCs w:val="26"/>
        </w:rPr>
        <w:t>the capital ‘at any cost’</w:t>
      </w:r>
      <w:r w:rsidR="000D5CC3" w:rsidRPr="000D5CC3">
        <w:rPr>
          <w:rFonts w:ascii="Garamond" w:hAnsi="Garamond" w:cs="Times New Roman"/>
          <w:sz w:val="26"/>
          <w:szCs w:val="26"/>
        </w:rPr>
        <w:t xml:space="preserve"> (BBC 2013; Bdnews.com 2013).</w:t>
      </w:r>
    </w:p>
    <w:p w14:paraId="44CF1E9E" w14:textId="11F810C7" w:rsidR="009D1816" w:rsidRPr="006C3B51" w:rsidRDefault="00D85E70" w:rsidP="005254A5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</w:t>
      </w:r>
      <w:r w:rsidR="00524B8A">
        <w:rPr>
          <w:rFonts w:ascii="Garamond" w:hAnsi="Garamond" w:cs="Times New Roman"/>
          <w:sz w:val="26"/>
          <w:szCs w:val="26"/>
        </w:rPr>
        <w:t xml:space="preserve">s </w:t>
      </w:r>
      <w:r w:rsidR="00A43001">
        <w:rPr>
          <w:rFonts w:ascii="Garamond" w:hAnsi="Garamond" w:cs="Times New Roman"/>
          <w:sz w:val="26"/>
          <w:szCs w:val="26"/>
        </w:rPr>
        <w:t>we</w:t>
      </w:r>
      <w:r w:rsidR="00524B8A">
        <w:rPr>
          <w:rFonts w:ascii="Garamond" w:hAnsi="Garamond" w:cs="Times New Roman"/>
          <w:sz w:val="26"/>
          <w:szCs w:val="26"/>
        </w:rPr>
        <w:t xml:space="preserve"> revisit </w:t>
      </w:r>
      <w:r w:rsidR="006D769E">
        <w:rPr>
          <w:rFonts w:ascii="Garamond" w:hAnsi="Garamond" w:cs="Times New Roman"/>
          <w:sz w:val="26"/>
          <w:szCs w:val="26"/>
        </w:rPr>
        <w:t>the possibility</w:t>
      </w:r>
      <w:r w:rsidR="00DB21AB">
        <w:rPr>
          <w:rFonts w:ascii="Garamond" w:hAnsi="Garamond" w:cs="Times New Roman"/>
          <w:sz w:val="26"/>
          <w:szCs w:val="26"/>
        </w:rPr>
        <w:t xml:space="preserve"> that</w:t>
      </w:r>
      <w:r w:rsidR="00524B8A">
        <w:rPr>
          <w:rFonts w:ascii="Garamond" w:hAnsi="Garamond" w:cs="Times New Roman"/>
          <w:sz w:val="26"/>
          <w:szCs w:val="26"/>
        </w:rPr>
        <w:t xml:space="preserve"> Mandela may have authorized the military wing of the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African National Congress </w:t>
      </w:r>
      <w:r w:rsidR="00524B8A">
        <w:rPr>
          <w:rFonts w:ascii="Garamond" w:hAnsi="Garamond" w:cs="Times New Roman"/>
          <w:sz w:val="26"/>
          <w:szCs w:val="26"/>
        </w:rPr>
        <w:t>(ANC)</w:t>
      </w:r>
      <w:r w:rsidR="00612626">
        <w:rPr>
          <w:rFonts w:ascii="Garamond" w:hAnsi="Garamond" w:cs="Times New Roman"/>
          <w:sz w:val="26"/>
          <w:szCs w:val="26"/>
        </w:rPr>
        <w:t xml:space="preserve"> </w:t>
      </w:r>
      <w:r w:rsidR="009371B8">
        <w:rPr>
          <w:rFonts w:ascii="Garamond" w:hAnsi="Garamond" w:cs="Times New Roman"/>
          <w:sz w:val="26"/>
          <w:szCs w:val="26"/>
        </w:rPr>
        <w:t>to use</w:t>
      </w:r>
      <w:r w:rsidR="001F14FB">
        <w:rPr>
          <w:rFonts w:ascii="Garamond" w:hAnsi="Garamond" w:cs="Times New Roman"/>
          <w:sz w:val="26"/>
          <w:szCs w:val="26"/>
        </w:rPr>
        <w:t xml:space="preserve"> </w:t>
      </w:r>
      <w:r w:rsidR="009D1816" w:rsidRPr="006C3B51">
        <w:rPr>
          <w:rFonts w:ascii="Garamond" w:hAnsi="Garamond" w:cs="Times New Roman"/>
          <w:sz w:val="26"/>
          <w:szCs w:val="26"/>
        </w:rPr>
        <w:t>‘whatever means necessary to speed up the erasure of human prejudice and the end of chauvinistic and violent nationalism</w:t>
      </w:r>
      <w:r w:rsidR="00811439">
        <w:rPr>
          <w:rFonts w:ascii="Garamond" w:hAnsi="Garamond" w:cs="Times New Roman"/>
          <w:sz w:val="26"/>
          <w:szCs w:val="26"/>
        </w:rPr>
        <w:t>’ (138)</w:t>
      </w:r>
      <w:r>
        <w:rPr>
          <w:rFonts w:ascii="Garamond" w:hAnsi="Garamond" w:cs="Times New Roman"/>
          <w:sz w:val="26"/>
          <w:szCs w:val="26"/>
        </w:rPr>
        <w:t>, the analysis complicates</w:t>
      </w:r>
      <w:r w:rsidR="00811439">
        <w:rPr>
          <w:rFonts w:ascii="Garamond" w:hAnsi="Garamond" w:cs="Times New Roman"/>
          <w:sz w:val="26"/>
          <w:szCs w:val="26"/>
        </w:rPr>
        <w:t>.</w:t>
      </w:r>
      <w:r w:rsidR="00524B8A">
        <w:rPr>
          <w:rFonts w:ascii="Garamond" w:hAnsi="Garamond" w:cs="Times New Roman"/>
          <w:sz w:val="26"/>
          <w:szCs w:val="26"/>
        </w:rPr>
        <w:t xml:space="preserve"> </w:t>
      </w:r>
      <w:r w:rsidR="009371B8">
        <w:rPr>
          <w:rFonts w:ascii="Garamond" w:hAnsi="Garamond" w:cs="Times New Roman"/>
          <w:sz w:val="26"/>
          <w:szCs w:val="26"/>
        </w:rPr>
        <w:t>It should be noted that in the South African case Mande</w:t>
      </w:r>
      <w:r w:rsidR="006C4A8D">
        <w:rPr>
          <w:rFonts w:ascii="Garamond" w:hAnsi="Garamond" w:cs="Times New Roman"/>
          <w:sz w:val="26"/>
          <w:szCs w:val="26"/>
        </w:rPr>
        <w:t xml:space="preserve">la and the ANC </w:t>
      </w:r>
      <w:r w:rsidR="00030AA8">
        <w:rPr>
          <w:rFonts w:ascii="Garamond" w:hAnsi="Garamond" w:cs="Times New Roman"/>
          <w:sz w:val="26"/>
          <w:szCs w:val="26"/>
        </w:rPr>
        <w:t>were representing a people who</w:t>
      </w:r>
      <w:r w:rsidR="006C4A8D">
        <w:rPr>
          <w:rFonts w:ascii="Garamond" w:hAnsi="Garamond" w:cs="Times New Roman"/>
          <w:sz w:val="26"/>
          <w:szCs w:val="26"/>
        </w:rPr>
        <w:t xml:space="preserve"> had their </w:t>
      </w:r>
      <w:r w:rsidR="00524B8A">
        <w:rPr>
          <w:rFonts w:ascii="Garamond" w:hAnsi="Garamond" w:cs="Times New Roman"/>
          <w:sz w:val="26"/>
          <w:szCs w:val="26"/>
        </w:rPr>
        <w:t>democratic right</w:t>
      </w:r>
      <w:r w:rsidR="006C4A8D">
        <w:rPr>
          <w:rFonts w:ascii="Garamond" w:hAnsi="Garamond" w:cs="Times New Roman"/>
          <w:sz w:val="26"/>
          <w:szCs w:val="26"/>
        </w:rPr>
        <w:t>s</w:t>
      </w:r>
      <w:r w:rsidR="00524B8A">
        <w:rPr>
          <w:rFonts w:ascii="Garamond" w:hAnsi="Garamond" w:cs="Times New Roman"/>
          <w:sz w:val="26"/>
          <w:szCs w:val="26"/>
        </w:rPr>
        <w:t xml:space="preserve"> </w:t>
      </w:r>
      <w:r w:rsidR="009371B8">
        <w:rPr>
          <w:rFonts w:ascii="Garamond" w:hAnsi="Garamond" w:cs="Times New Roman"/>
          <w:sz w:val="26"/>
          <w:szCs w:val="26"/>
        </w:rPr>
        <w:t>to defend</w:t>
      </w:r>
      <w:r w:rsidR="00524B8A">
        <w:rPr>
          <w:rFonts w:ascii="Garamond" w:hAnsi="Garamond" w:cs="Times New Roman"/>
          <w:sz w:val="26"/>
          <w:szCs w:val="26"/>
        </w:rPr>
        <w:t xml:space="preserve">, </w:t>
      </w:r>
      <w:r w:rsidR="009371B8">
        <w:rPr>
          <w:rFonts w:ascii="Garamond" w:hAnsi="Garamond" w:cs="Times New Roman"/>
          <w:sz w:val="26"/>
          <w:szCs w:val="26"/>
        </w:rPr>
        <w:t>and</w:t>
      </w:r>
      <w:r w:rsidR="00393A85">
        <w:rPr>
          <w:rFonts w:ascii="Garamond" w:hAnsi="Garamond" w:cs="Times New Roman"/>
          <w:sz w:val="26"/>
          <w:szCs w:val="26"/>
        </w:rPr>
        <w:t>,</w:t>
      </w:r>
      <w:r w:rsidR="009371B8">
        <w:rPr>
          <w:rFonts w:ascii="Garamond" w:hAnsi="Garamond" w:cs="Times New Roman"/>
          <w:sz w:val="26"/>
          <w:szCs w:val="26"/>
        </w:rPr>
        <w:t xml:space="preserve"> </w:t>
      </w:r>
      <w:r w:rsidR="00524B8A">
        <w:rPr>
          <w:rFonts w:ascii="Garamond" w:hAnsi="Garamond" w:cs="Times New Roman"/>
          <w:sz w:val="26"/>
          <w:szCs w:val="26"/>
        </w:rPr>
        <w:t xml:space="preserve">as </w:t>
      </w:r>
      <w:r w:rsidR="00030AA8">
        <w:rPr>
          <w:rFonts w:ascii="Garamond" w:hAnsi="Garamond" w:cs="Times New Roman"/>
          <w:sz w:val="26"/>
          <w:szCs w:val="26"/>
        </w:rPr>
        <w:t>we shall read in more details</w:t>
      </w:r>
      <w:r w:rsidR="00524B8A">
        <w:rPr>
          <w:rFonts w:ascii="Garamond" w:hAnsi="Garamond" w:cs="Times New Roman"/>
          <w:sz w:val="26"/>
          <w:szCs w:val="26"/>
        </w:rPr>
        <w:t xml:space="preserve">, </w:t>
      </w:r>
      <w:r w:rsidR="00612626">
        <w:rPr>
          <w:rFonts w:ascii="Garamond" w:hAnsi="Garamond" w:cs="Times New Roman"/>
          <w:sz w:val="26"/>
          <w:szCs w:val="26"/>
        </w:rPr>
        <w:t xml:space="preserve">they were willing </w:t>
      </w:r>
      <w:r w:rsidR="00524B8A">
        <w:rPr>
          <w:rFonts w:ascii="Garamond" w:hAnsi="Garamond" w:cs="Times New Roman"/>
          <w:sz w:val="26"/>
          <w:szCs w:val="26"/>
        </w:rPr>
        <w:t xml:space="preserve">to </w:t>
      </w:r>
      <w:r w:rsidR="009371B8">
        <w:rPr>
          <w:rFonts w:ascii="Garamond" w:hAnsi="Garamond" w:cs="Times New Roman"/>
          <w:sz w:val="26"/>
          <w:szCs w:val="26"/>
        </w:rPr>
        <w:t xml:space="preserve">do that </w:t>
      </w:r>
      <w:r w:rsidR="00524B8A">
        <w:rPr>
          <w:rFonts w:ascii="Garamond" w:hAnsi="Garamond" w:cs="Times New Roman"/>
          <w:sz w:val="26"/>
          <w:szCs w:val="26"/>
        </w:rPr>
        <w:t>‘at any cost’.</w:t>
      </w:r>
      <w:r w:rsidR="00612626">
        <w:rPr>
          <w:rFonts w:ascii="Garamond" w:hAnsi="Garamond" w:cs="Times New Roman"/>
          <w:sz w:val="26"/>
          <w:szCs w:val="26"/>
        </w:rPr>
        <w:t xml:space="preserve"> </w:t>
      </w:r>
      <w:r w:rsidR="00A5583B">
        <w:rPr>
          <w:rFonts w:ascii="Garamond" w:hAnsi="Garamond" w:cs="Times New Roman"/>
          <w:sz w:val="26"/>
          <w:szCs w:val="26"/>
        </w:rPr>
        <w:t>I</w:t>
      </w:r>
      <w:r w:rsidR="00A5583B" w:rsidRPr="006C3B51">
        <w:rPr>
          <w:rFonts w:ascii="Garamond" w:hAnsi="Garamond" w:cs="Times New Roman"/>
          <w:sz w:val="26"/>
          <w:szCs w:val="26"/>
        </w:rPr>
        <w:t>n</w:t>
      </w:r>
      <w:r w:rsidR="009371B8">
        <w:rPr>
          <w:rFonts w:ascii="Garamond" w:hAnsi="Garamond" w:cs="Times New Roman"/>
          <w:sz w:val="26"/>
          <w:szCs w:val="26"/>
        </w:rPr>
        <w:t xml:space="preserve"> fact, </w:t>
      </w:r>
      <w:r w:rsidR="00F47B58">
        <w:rPr>
          <w:rFonts w:ascii="Garamond" w:hAnsi="Garamond" w:cs="Times New Roman"/>
          <w:sz w:val="26"/>
          <w:szCs w:val="26"/>
        </w:rPr>
        <w:t xml:space="preserve">a number of </w:t>
      </w:r>
      <w:r w:rsidR="009371B8">
        <w:rPr>
          <w:rFonts w:ascii="Garamond" w:hAnsi="Garamond" w:cs="Times New Roman"/>
          <w:sz w:val="26"/>
          <w:szCs w:val="26"/>
        </w:rPr>
        <w:t xml:space="preserve">subversive </w:t>
      </w:r>
      <w:r w:rsidR="00F47B58">
        <w:rPr>
          <w:rFonts w:ascii="Garamond" w:hAnsi="Garamond" w:cs="Times New Roman"/>
          <w:sz w:val="26"/>
          <w:szCs w:val="26"/>
        </w:rPr>
        <w:t xml:space="preserve">acts including </w:t>
      </w:r>
      <w:r w:rsidR="00A5583B">
        <w:rPr>
          <w:rFonts w:ascii="Garamond" w:hAnsi="Garamond" w:cs="Times New Roman"/>
          <w:sz w:val="26"/>
          <w:szCs w:val="26"/>
        </w:rPr>
        <w:t xml:space="preserve">a </w:t>
      </w:r>
      <w:r w:rsidR="00A5583B" w:rsidRPr="006C3B51">
        <w:rPr>
          <w:rFonts w:ascii="Garamond" w:hAnsi="Garamond" w:cs="Times New Roman"/>
          <w:sz w:val="26"/>
          <w:szCs w:val="26"/>
        </w:rPr>
        <w:t xml:space="preserve">car bombing </w:t>
      </w:r>
      <w:r w:rsidR="00F47B58">
        <w:rPr>
          <w:rFonts w:ascii="Garamond" w:hAnsi="Garamond" w:cs="Times New Roman"/>
          <w:sz w:val="26"/>
          <w:szCs w:val="26"/>
        </w:rPr>
        <w:t xml:space="preserve">in </w:t>
      </w:r>
      <w:r w:rsidR="00F47B58" w:rsidRPr="006C3B51">
        <w:rPr>
          <w:rFonts w:ascii="Garamond" w:hAnsi="Garamond" w:cs="Times New Roman"/>
          <w:sz w:val="26"/>
          <w:szCs w:val="26"/>
        </w:rPr>
        <w:t>Pretoria</w:t>
      </w:r>
      <w:r w:rsidR="00F47B58">
        <w:rPr>
          <w:rFonts w:ascii="Garamond" w:hAnsi="Garamond" w:cs="Times New Roman"/>
          <w:sz w:val="26"/>
          <w:szCs w:val="26"/>
        </w:rPr>
        <w:t xml:space="preserve"> in</w:t>
      </w:r>
      <w:r w:rsidR="00F47B58" w:rsidRPr="006C3B51">
        <w:rPr>
          <w:rFonts w:ascii="Garamond" w:hAnsi="Garamond" w:cs="Times New Roman"/>
          <w:sz w:val="26"/>
          <w:szCs w:val="26"/>
        </w:rPr>
        <w:t xml:space="preserve"> May 1983</w:t>
      </w:r>
      <w:r w:rsidR="00F47B58">
        <w:rPr>
          <w:rFonts w:ascii="Garamond" w:hAnsi="Garamond" w:cs="Times New Roman"/>
          <w:sz w:val="26"/>
          <w:szCs w:val="26"/>
        </w:rPr>
        <w:t xml:space="preserve"> </w:t>
      </w:r>
      <w:r w:rsidR="00612626">
        <w:rPr>
          <w:rFonts w:ascii="Garamond" w:hAnsi="Garamond" w:cs="Times New Roman"/>
          <w:sz w:val="26"/>
          <w:szCs w:val="26"/>
        </w:rPr>
        <w:t>was reported</w:t>
      </w:r>
      <w:r w:rsidR="00F47B58">
        <w:rPr>
          <w:rFonts w:ascii="Garamond" w:hAnsi="Garamond" w:cs="Times New Roman"/>
          <w:sz w:val="26"/>
          <w:szCs w:val="26"/>
        </w:rPr>
        <w:t xml:space="preserve">ly </w:t>
      </w:r>
      <w:r w:rsidR="00612626">
        <w:rPr>
          <w:rFonts w:ascii="Garamond" w:hAnsi="Garamond" w:cs="Times New Roman"/>
          <w:sz w:val="26"/>
          <w:szCs w:val="26"/>
        </w:rPr>
        <w:t>conducted</w:t>
      </w:r>
      <w:r w:rsidR="00A5583B" w:rsidRPr="006C3B51">
        <w:rPr>
          <w:rFonts w:ascii="Garamond" w:hAnsi="Garamond" w:cs="Times New Roman"/>
          <w:sz w:val="26"/>
          <w:szCs w:val="26"/>
        </w:rPr>
        <w:t xml:space="preserve"> </w:t>
      </w:r>
      <w:r w:rsidR="00A5583B">
        <w:rPr>
          <w:rFonts w:ascii="Garamond" w:hAnsi="Garamond" w:cs="Times New Roman"/>
          <w:sz w:val="26"/>
          <w:szCs w:val="26"/>
        </w:rPr>
        <w:t xml:space="preserve">by </w:t>
      </w:r>
      <w:r w:rsidR="009D1816" w:rsidRPr="006C3B51">
        <w:rPr>
          <w:rFonts w:ascii="Garamond" w:hAnsi="Garamond" w:cs="Times New Roman"/>
          <w:sz w:val="26"/>
          <w:szCs w:val="26"/>
        </w:rPr>
        <w:t>the MK (</w:t>
      </w:r>
      <w:r w:rsidR="009D1816" w:rsidRPr="006C3B51">
        <w:rPr>
          <w:rFonts w:ascii="Garamond" w:hAnsi="Garamond" w:cs="Times New Roman"/>
          <w:i/>
          <w:sz w:val="26"/>
          <w:szCs w:val="26"/>
        </w:rPr>
        <w:t>uMkhonto we Sizwe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, </w:t>
      </w:r>
      <w:r w:rsidR="00612626">
        <w:rPr>
          <w:rFonts w:ascii="Garamond" w:hAnsi="Garamond" w:cs="Times New Roman"/>
          <w:sz w:val="26"/>
          <w:szCs w:val="26"/>
        </w:rPr>
        <w:t xml:space="preserve">ANC’s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armed wing </w:t>
      </w:r>
      <w:r w:rsidR="00612626">
        <w:rPr>
          <w:rFonts w:ascii="Garamond" w:hAnsi="Garamond" w:cs="Times New Roman"/>
          <w:sz w:val="26"/>
          <w:szCs w:val="26"/>
        </w:rPr>
        <w:t>that was co-founded by Mandela</w:t>
      </w:r>
      <w:r w:rsidR="00FB75BE">
        <w:rPr>
          <w:rFonts w:ascii="Garamond" w:hAnsi="Garamond" w:cs="Times New Roman"/>
          <w:sz w:val="26"/>
          <w:szCs w:val="26"/>
        </w:rPr>
        <w:t xml:space="preserve"> following the </w:t>
      </w:r>
      <w:r w:rsidR="00FB75BE" w:rsidRPr="00FB75BE">
        <w:rPr>
          <w:rFonts w:ascii="Garamond" w:hAnsi="Garamond" w:cs="Times New Roman"/>
          <w:sz w:val="26"/>
          <w:szCs w:val="26"/>
        </w:rPr>
        <w:t>Sharpeville massacre</w:t>
      </w:r>
      <w:r w:rsidR="00A5583B">
        <w:rPr>
          <w:rFonts w:ascii="Garamond" w:hAnsi="Garamond" w:cs="Times New Roman"/>
          <w:sz w:val="26"/>
          <w:szCs w:val="26"/>
        </w:rPr>
        <w:t>)</w:t>
      </w:r>
      <w:r w:rsidR="00F47B58">
        <w:rPr>
          <w:rFonts w:ascii="Garamond" w:hAnsi="Garamond" w:cs="Times New Roman"/>
          <w:sz w:val="26"/>
          <w:szCs w:val="26"/>
        </w:rPr>
        <w:t>;</w:t>
      </w:r>
      <w:r w:rsidR="00FB75BE">
        <w:rPr>
          <w:rFonts w:ascii="Garamond" w:hAnsi="Garamond" w:cs="Times New Roman"/>
          <w:sz w:val="26"/>
          <w:szCs w:val="26"/>
        </w:rPr>
        <w:t xml:space="preserve"> </w:t>
      </w:r>
      <w:r w:rsidR="00F47B58">
        <w:rPr>
          <w:rFonts w:ascii="Garamond" w:hAnsi="Garamond" w:cs="Times New Roman"/>
          <w:sz w:val="26"/>
          <w:szCs w:val="26"/>
        </w:rPr>
        <w:t>the last incident left</w:t>
      </w:r>
      <w:r w:rsidR="00FB75BE">
        <w:rPr>
          <w:rFonts w:ascii="Garamond" w:hAnsi="Garamond" w:cs="Times New Roman"/>
          <w:sz w:val="26"/>
          <w:szCs w:val="26"/>
        </w:rPr>
        <w:t xml:space="preserve">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nineteen people </w:t>
      </w:r>
      <w:r w:rsidR="00FB75BE">
        <w:rPr>
          <w:rFonts w:ascii="Garamond" w:hAnsi="Garamond" w:cs="Times New Roman"/>
          <w:sz w:val="26"/>
          <w:szCs w:val="26"/>
        </w:rPr>
        <w:t xml:space="preserve">killed </w:t>
      </w:r>
      <w:r w:rsidR="009D1816" w:rsidRPr="006C3B51">
        <w:rPr>
          <w:rFonts w:ascii="Garamond" w:hAnsi="Garamond" w:cs="Times New Roman"/>
          <w:sz w:val="26"/>
          <w:szCs w:val="26"/>
        </w:rPr>
        <w:t>and more than two hundred</w:t>
      </w:r>
      <w:r w:rsidR="00F47B58">
        <w:rPr>
          <w:rFonts w:ascii="Garamond" w:hAnsi="Garamond" w:cs="Times New Roman"/>
          <w:sz w:val="26"/>
          <w:szCs w:val="26"/>
        </w:rPr>
        <w:t xml:space="preserve"> injured. But even t</w:t>
      </w:r>
      <w:r w:rsidR="00FB75BE">
        <w:rPr>
          <w:rFonts w:ascii="Garamond" w:hAnsi="Garamond" w:cs="Times New Roman"/>
          <w:sz w:val="26"/>
          <w:szCs w:val="26"/>
        </w:rPr>
        <w:t xml:space="preserve">his </w:t>
      </w:r>
      <w:r w:rsidR="00A5583B">
        <w:rPr>
          <w:rFonts w:ascii="Garamond" w:hAnsi="Garamond" w:cs="Times New Roman"/>
          <w:sz w:val="26"/>
          <w:szCs w:val="26"/>
        </w:rPr>
        <w:t xml:space="preserve">visibly </w:t>
      </w:r>
      <w:r w:rsidR="00FB75BE">
        <w:rPr>
          <w:rFonts w:ascii="Garamond" w:hAnsi="Garamond" w:cs="Times New Roman"/>
          <w:sz w:val="26"/>
          <w:szCs w:val="26"/>
        </w:rPr>
        <w:t>terror act</w:t>
      </w:r>
      <w:r w:rsidR="00F47B58">
        <w:rPr>
          <w:rFonts w:ascii="Garamond" w:hAnsi="Garamond" w:cs="Times New Roman"/>
          <w:sz w:val="26"/>
          <w:szCs w:val="26"/>
        </w:rPr>
        <w:t xml:space="preserve"> </w:t>
      </w:r>
      <w:r w:rsidR="00C44A46">
        <w:rPr>
          <w:rFonts w:ascii="Garamond" w:hAnsi="Garamond" w:cs="Times New Roman"/>
          <w:sz w:val="26"/>
          <w:szCs w:val="26"/>
        </w:rPr>
        <w:t xml:space="preserve">received </w:t>
      </w:r>
      <w:r w:rsidR="009371B8">
        <w:rPr>
          <w:rFonts w:ascii="Garamond" w:hAnsi="Garamond" w:cs="Times New Roman"/>
          <w:sz w:val="26"/>
          <w:szCs w:val="26"/>
        </w:rPr>
        <w:t xml:space="preserve">a degree of </w:t>
      </w:r>
      <w:r w:rsidR="00C44A46">
        <w:rPr>
          <w:rFonts w:ascii="Garamond" w:hAnsi="Garamond" w:cs="Times New Roman"/>
          <w:sz w:val="26"/>
          <w:szCs w:val="26"/>
        </w:rPr>
        <w:t xml:space="preserve">endorsement from Mandela </w:t>
      </w:r>
      <w:r w:rsidR="00FB75BE">
        <w:rPr>
          <w:rFonts w:ascii="Garamond" w:hAnsi="Garamond" w:cs="Times New Roman"/>
          <w:sz w:val="26"/>
          <w:szCs w:val="26"/>
        </w:rPr>
        <w:t>in his memoir</w:t>
      </w:r>
      <w:r w:rsidR="00F47B58">
        <w:rPr>
          <w:rFonts w:ascii="Garamond" w:hAnsi="Garamond" w:cs="Times New Roman"/>
          <w:sz w:val="26"/>
          <w:szCs w:val="26"/>
        </w:rPr>
        <w:t>, who saw it as an act of ‘subversion’</w:t>
      </w:r>
      <w:r w:rsidR="00811439">
        <w:rPr>
          <w:rFonts w:ascii="Garamond" w:hAnsi="Garamond" w:cs="Times New Roman"/>
          <w:sz w:val="26"/>
          <w:szCs w:val="26"/>
        </w:rPr>
        <w:t xml:space="preserve"> (336)</w:t>
      </w:r>
      <w:r w:rsidR="007A4027">
        <w:rPr>
          <w:rFonts w:ascii="Garamond" w:hAnsi="Garamond" w:cs="Times New Roman"/>
          <w:sz w:val="26"/>
          <w:szCs w:val="26"/>
        </w:rPr>
        <w:t>:</w:t>
      </w:r>
    </w:p>
    <w:p w14:paraId="3FDE8A80" w14:textId="04723B10" w:rsidR="009D1816" w:rsidRPr="006C3B51" w:rsidRDefault="009D1816" w:rsidP="009D1816">
      <w:pPr>
        <w:spacing w:line="360" w:lineRule="auto"/>
        <w:ind w:left="720"/>
        <w:jc w:val="both"/>
        <w:rPr>
          <w:rFonts w:ascii="Garamond" w:hAnsi="Garamond" w:cs="Times New Roman"/>
          <w:sz w:val="26"/>
          <w:szCs w:val="26"/>
        </w:rPr>
      </w:pPr>
      <w:r w:rsidRPr="006C3B51">
        <w:rPr>
          <w:rFonts w:ascii="Garamond" w:hAnsi="Garamond" w:cs="Times New Roman"/>
          <w:sz w:val="26"/>
          <w:szCs w:val="26"/>
        </w:rPr>
        <w:t xml:space="preserve">Our strategy was to make selective forays against </w:t>
      </w:r>
      <w:r w:rsidR="00FB75BE">
        <w:rPr>
          <w:rFonts w:ascii="Garamond" w:hAnsi="Garamond" w:cs="Times New Roman"/>
          <w:sz w:val="26"/>
          <w:szCs w:val="26"/>
        </w:rPr>
        <w:t xml:space="preserve">[…] </w:t>
      </w:r>
      <w:r w:rsidRPr="006C3B51">
        <w:rPr>
          <w:rFonts w:ascii="Garamond" w:hAnsi="Garamond" w:cs="Times New Roman"/>
          <w:sz w:val="26"/>
          <w:szCs w:val="26"/>
        </w:rPr>
        <w:t>targets that not only would hamper the military effectiveness of the state, but frighten National Party supporters, scare away foreign c</w:t>
      </w:r>
      <w:r w:rsidR="00811439">
        <w:rPr>
          <w:rFonts w:ascii="Garamond" w:hAnsi="Garamond" w:cs="Times New Roman"/>
          <w:sz w:val="26"/>
          <w:szCs w:val="26"/>
        </w:rPr>
        <w:t>apital, and weaken the economy</w:t>
      </w:r>
      <w:r w:rsidRPr="006C3B51">
        <w:rPr>
          <w:rFonts w:ascii="Garamond" w:hAnsi="Garamond" w:cs="Times New Roman"/>
          <w:sz w:val="26"/>
          <w:szCs w:val="26"/>
        </w:rPr>
        <w:t>.</w:t>
      </w:r>
      <w:r w:rsidR="00FB75BE">
        <w:rPr>
          <w:rFonts w:ascii="Garamond" w:hAnsi="Garamond" w:cs="Times New Roman"/>
          <w:sz w:val="26"/>
          <w:szCs w:val="26"/>
        </w:rPr>
        <w:t xml:space="preserve"> […] </w:t>
      </w:r>
      <w:r w:rsidRPr="006C3B51">
        <w:rPr>
          <w:rFonts w:ascii="Garamond" w:hAnsi="Garamond" w:cs="Times New Roman"/>
          <w:sz w:val="26"/>
          <w:szCs w:val="26"/>
        </w:rPr>
        <w:t>The killing of civilians was a tragic accident, and I felt a profound horror at the death toll. But as disturbed as I was by the casualties, I knew that such accidents were the inevitable consequence of the decision to embark on a military struggle. Human fallibility is always a part of war, and the price for it always high (617-18).</w:t>
      </w:r>
    </w:p>
    <w:p w14:paraId="30BFA0CC" w14:textId="4DFC43DB" w:rsidR="00734F8D" w:rsidRDefault="004127B0" w:rsidP="00C7462D">
      <w:pPr>
        <w:spacing w:line="360" w:lineRule="auto"/>
        <w:ind w:firstLine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</w:t>
      </w:r>
      <w:r w:rsidR="009D1816" w:rsidRPr="006C3B51">
        <w:rPr>
          <w:rFonts w:ascii="Garamond" w:hAnsi="Garamond" w:cs="Times New Roman"/>
          <w:sz w:val="26"/>
          <w:szCs w:val="26"/>
        </w:rPr>
        <w:t>ooking back to</w:t>
      </w:r>
      <w:r w:rsidR="002E6EF4">
        <w:rPr>
          <w:rFonts w:ascii="Garamond" w:hAnsi="Garamond" w:cs="Times New Roman"/>
          <w:sz w:val="26"/>
          <w:szCs w:val="26"/>
        </w:rPr>
        <w:t xml:space="preserve"> </w:t>
      </w:r>
      <w:r w:rsidR="00083BE6">
        <w:rPr>
          <w:rFonts w:ascii="Garamond" w:hAnsi="Garamond" w:cs="Times New Roman"/>
          <w:sz w:val="26"/>
          <w:szCs w:val="26"/>
        </w:rPr>
        <w:t xml:space="preserve">the </w:t>
      </w:r>
      <w:r w:rsidR="002E6EF4">
        <w:rPr>
          <w:rFonts w:ascii="Garamond" w:hAnsi="Garamond" w:cs="Times New Roman"/>
          <w:sz w:val="26"/>
          <w:szCs w:val="26"/>
        </w:rPr>
        <w:t>proceedings in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Bangladesh in 2013, </w:t>
      </w:r>
      <w:r w:rsidR="009371B8">
        <w:rPr>
          <w:rFonts w:ascii="Garamond" w:hAnsi="Garamond" w:cs="Times New Roman"/>
          <w:sz w:val="26"/>
          <w:szCs w:val="26"/>
        </w:rPr>
        <w:t xml:space="preserve">one may be willing to </w:t>
      </w:r>
      <w:r w:rsidR="002F247E">
        <w:rPr>
          <w:rFonts w:ascii="Garamond" w:hAnsi="Garamond" w:cs="Times New Roman"/>
          <w:sz w:val="26"/>
          <w:szCs w:val="26"/>
        </w:rPr>
        <w:t>explore similar dynamics</w:t>
      </w:r>
      <w:r w:rsidR="00C307D0">
        <w:rPr>
          <w:rFonts w:ascii="Garamond" w:hAnsi="Garamond" w:cs="Times New Roman"/>
          <w:sz w:val="26"/>
          <w:szCs w:val="26"/>
        </w:rPr>
        <w:t xml:space="preserve"> in the Hefazat resistance. However, using </w:t>
      </w:r>
      <w:r w:rsidR="009371B8">
        <w:rPr>
          <w:rFonts w:ascii="Garamond" w:hAnsi="Garamond" w:cs="Times New Roman"/>
          <w:sz w:val="26"/>
          <w:szCs w:val="26"/>
        </w:rPr>
        <w:t xml:space="preserve">a </w:t>
      </w:r>
      <w:r w:rsidR="002F247E">
        <w:rPr>
          <w:rFonts w:ascii="Garamond" w:hAnsi="Garamond" w:cs="Times New Roman"/>
          <w:sz w:val="26"/>
          <w:szCs w:val="26"/>
        </w:rPr>
        <w:t>different</w:t>
      </w:r>
      <w:r w:rsidR="009371B8">
        <w:rPr>
          <w:rFonts w:ascii="Garamond" w:hAnsi="Garamond" w:cs="Times New Roman"/>
          <w:sz w:val="26"/>
          <w:szCs w:val="26"/>
        </w:rPr>
        <w:t>, and hopefully meaningful,</w:t>
      </w:r>
      <w:r w:rsidR="002F247E">
        <w:rPr>
          <w:rFonts w:ascii="Garamond" w:hAnsi="Garamond" w:cs="Times New Roman"/>
          <w:sz w:val="26"/>
          <w:szCs w:val="26"/>
        </w:rPr>
        <w:t xml:space="preserve"> twist</w:t>
      </w:r>
      <w:r w:rsidR="009371B8">
        <w:rPr>
          <w:rFonts w:ascii="Garamond" w:hAnsi="Garamond" w:cs="Times New Roman"/>
          <w:sz w:val="26"/>
          <w:szCs w:val="26"/>
        </w:rPr>
        <w:t xml:space="preserve"> </w:t>
      </w:r>
      <w:r w:rsidR="00C307D0">
        <w:rPr>
          <w:rFonts w:ascii="Garamond" w:hAnsi="Garamond" w:cs="Times New Roman"/>
          <w:sz w:val="26"/>
          <w:szCs w:val="26"/>
        </w:rPr>
        <w:t xml:space="preserve">I would like to </w:t>
      </w:r>
      <w:r w:rsidR="00F47B58">
        <w:rPr>
          <w:rFonts w:ascii="Garamond" w:hAnsi="Garamond" w:cs="Times New Roman"/>
          <w:sz w:val="26"/>
          <w:szCs w:val="26"/>
        </w:rPr>
        <w:t xml:space="preserve">make a newer </w:t>
      </w:r>
      <w:r w:rsidR="009371B8">
        <w:rPr>
          <w:rFonts w:ascii="Garamond" w:hAnsi="Garamond" w:cs="Times New Roman"/>
          <w:sz w:val="26"/>
          <w:szCs w:val="26"/>
        </w:rPr>
        <w:t>analysis</w:t>
      </w:r>
      <w:r w:rsidR="00F47B58">
        <w:rPr>
          <w:rFonts w:ascii="Garamond" w:hAnsi="Garamond" w:cs="Times New Roman"/>
          <w:sz w:val="26"/>
          <w:szCs w:val="26"/>
        </w:rPr>
        <w:t xml:space="preserve"> here</w:t>
      </w:r>
      <w:r w:rsidR="002F247E">
        <w:rPr>
          <w:rFonts w:ascii="Garamond" w:hAnsi="Garamond" w:cs="Times New Roman"/>
          <w:sz w:val="26"/>
          <w:szCs w:val="26"/>
        </w:rPr>
        <w:t xml:space="preserve">: </w:t>
      </w:r>
      <w:r w:rsidR="009371B8">
        <w:rPr>
          <w:rFonts w:ascii="Garamond" w:hAnsi="Garamond" w:cs="Times New Roman"/>
          <w:sz w:val="26"/>
          <w:szCs w:val="26"/>
        </w:rPr>
        <w:t xml:space="preserve">let us </w:t>
      </w:r>
      <w:r w:rsidR="002F247E">
        <w:rPr>
          <w:rFonts w:ascii="Garamond" w:hAnsi="Garamond" w:cs="Times New Roman"/>
          <w:sz w:val="26"/>
          <w:szCs w:val="26"/>
        </w:rPr>
        <w:t xml:space="preserve">look at Mandela </w:t>
      </w:r>
      <w:r w:rsidR="009371B8">
        <w:rPr>
          <w:rFonts w:ascii="Garamond" w:hAnsi="Garamond" w:cs="Times New Roman"/>
          <w:sz w:val="26"/>
          <w:szCs w:val="26"/>
        </w:rPr>
        <w:t xml:space="preserve">not </w:t>
      </w:r>
      <w:r w:rsidR="00F47B58">
        <w:rPr>
          <w:rFonts w:ascii="Garamond" w:hAnsi="Garamond" w:cs="Times New Roman"/>
          <w:sz w:val="26"/>
          <w:szCs w:val="26"/>
        </w:rPr>
        <w:t xml:space="preserve">as </w:t>
      </w:r>
      <w:r w:rsidR="009371B8">
        <w:rPr>
          <w:rFonts w:ascii="Garamond" w:hAnsi="Garamond" w:cs="Times New Roman"/>
          <w:sz w:val="26"/>
          <w:szCs w:val="26"/>
        </w:rPr>
        <w:t xml:space="preserve">one representing ‘resistance’, but as one who, at least on </w:t>
      </w:r>
      <w:r w:rsidR="00C307D0">
        <w:rPr>
          <w:rFonts w:ascii="Garamond" w:hAnsi="Garamond" w:cs="Times New Roman"/>
          <w:sz w:val="26"/>
          <w:szCs w:val="26"/>
        </w:rPr>
        <w:t xml:space="preserve">that </w:t>
      </w:r>
      <w:r w:rsidR="009371B8">
        <w:rPr>
          <w:rFonts w:ascii="Garamond" w:hAnsi="Garamond" w:cs="Times New Roman"/>
          <w:sz w:val="26"/>
          <w:szCs w:val="26"/>
        </w:rPr>
        <w:t xml:space="preserve">occasion, </w:t>
      </w:r>
      <w:r w:rsidR="00C307D0">
        <w:rPr>
          <w:rFonts w:ascii="Garamond" w:hAnsi="Garamond" w:cs="Times New Roman"/>
          <w:sz w:val="26"/>
          <w:szCs w:val="26"/>
        </w:rPr>
        <w:t xml:space="preserve">was </w:t>
      </w:r>
      <w:r w:rsidR="002F247E">
        <w:rPr>
          <w:rFonts w:ascii="Garamond" w:hAnsi="Garamond" w:cs="Times New Roman"/>
          <w:sz w:val="26"/>
          <w:szCs w:val="26"/>
        </w:rPr>
        <w:t>valourizing</w:t>
      </w:r>
      <w:r w:rsidR="00F47B58">
        <w:rPr>
          <w:rFonts w:ascii="Garamond" w:hAnsi="Garamond" w:cs="Times New Roman"/>
          <w:sz w:val="26"/>
          <w:szCs w:val="26"/>
        </w:rPr>
        <w:t>—and thus confounding—</w:t>
      </w:r>
      <w:r w:rsidR="00C307D0">
        <w:rPr>
          <w:rFonts w:ascii="Garamond" w:hAnsi="Garamond" w:cs="Times New Roman"/>
          <w:sz w:val="26"/>
          <w:szCs w:val="26"/>
        </w:rPr>
        <w:t xml:space="preserve">the </w:t>
      </w:r>
      <w:r w:rsidR="002F247E">
        <w:rPr>
          <w:rFonts w:ascii="Garamond" w:hAnsi="Garamond" w:cs="Times New Roman"/>
          <w:sz w:val="26"/>
          <w:szCs w:val="26"/>
        </w:rPr>
        <w:t>‘</w:t>
      </w:r>
      <w:r w:rsidR="00C307D0">
        <w:rPr>
          <w:rFonts w:ascii="Garamond" w:hAnsi="Garamond" w:cs="Times New Roman"/>
          <w:sz w:val="26"/>
          <w:szCs w:val="26"/>
        </w:rPr>
        <w:t xml:space="preserve">acts of terror’ </w:t>
      </w:r>
      <w:r w:rsidR="00F47B58">
        <w:rPr>
          <w:rFonts w:ascii="Garamond" w:hAnsi="Garamond" w:cs="Times New Roman"/>
          <w:sz w:val="26"/>
          <w:szCs w:val="26"/>
        </w:rPr>
        <w:t>with</w:t>
      </w:r>
      <w:r w:rsidR="00C307D0">
        <w:rPr>
          <w:rFonts w:ascii="Garamond" w:hAnsi="Garamond" w:cs="Times New Roman"/>
          <w:sz w:val="26"/>
          <w:szCs w:val="26"/>
        </w:rPr>
        <w:t xml:space="preserve"> the ‘acts of war</w:t>
      </w:r>
      <w:r w:rsidR="002F247E">
        <w:rPr>
          <w:rFonts w:ascii="Garamond" w:hAnsi="Garamond" w:cs="Times New Roman"/>
          <w:sz w:val="26"/>
          <w:szCs w:val="26"/>
        </w:rPr>
        <w:t>’</w:t>
      </w:r>
      <w:r w:rsidR="00C307D0">
        <w:rPr>
          <w:rFonts w:ascii="Garamond" w:hAnsi="Garamond" w:cs="Times New Roman"/>
          <w:sz w:val="26"/>
          <w:szCs w:val="26"/>
        </w:rPr>
        <w:t xml:space="preserve">. This is significant, since this resonates more </w:t>
      </w:r>
      <w:r w:rsidR="00F47B58">
        <w:rPr>
          <w:rFonts w:ascii="Garamond" w:hAnsi="Garamond" w:cs="Times New Roman"/>
          <w:sz w:val="26"/>
          <w:szCs w:val="26"/>
        </w:rPr>
        <w:t>as</w:t>
      </w:r>
      <w:r w:rsidR="00C307D0">
        <w:rPr>
          <w:rFonts w:ascii="Garamond" w:hAnsi="Garamond" w:cs="Times New Roman"/>
          <w:sz w:val="26"/>
          <w:szCs w:val="26"/>
        </w:rPr>
        <w:t xml:space="preserve"> a </w:t>
      </w:r>
      <w:r w:rsidR="002F247E">
        <w:rPr>
          <w:rFonts w:ascii="Garamond" w:hAnsi="Garamond" w:cs="Times New Roman"/>
          <w:sz w:val="26"/>
          <w:szCs w:val="26"/>
        </w:rPr>
        <w:t xml:space="preserve">technique that </w:t>
      </w:r>
      <w:r w:rsidR="00C307D0">
        <w:rPr>
          <w:rFonts w:ascii="Garamond" w:hAnsi="Garamond" w:cs="Times New Roman"/>
          <w:sz w:val="26"/>
          <w:szCs w:val="26"/>
        </w:rPr>
        <w:t xml:space="preserve">a </w:t>
      </w:r>
      <w:r w:rsidR="002F247E">
        <w:rPr>
          <w:rFonts w:ascii="Garamond" w:hAnsi="Garamond" w:cs="Times New Roman"/>
          <w:sz w:val="26"/>
          <w:szCs w:val="26"/>
        </w:rPr>
        <w:t xml:space="preserve">hegemon </w:t>
      </w:r>
      <w:r w:rsidR="00C307D0">
        <w:rPr>
          <w:rFonts w:ascii="Garamond" w:hAnsi="Garamond" w:cs="Times New Roman"/>
          <w:sz w:val="26"/>
          <w:szCs w:val="26"/>
        </w:rPr>
        <w:t xml:space="preserve">or oppressor would usually employ, trying to justify coercion or violence not a-priori, but post-priori (note that Mandela’s memoirs </w:t>
      </w:r>
      <w:r w:rsidR="00C307D0">
        <w:rPr>
          <w:rFonts w:ascii="Garamond" w:hAnsi="Garamond" w:cs="Times New Roman"/>
          <w:sz w:val="26"/>
          <w:szCs w:val="26"/>
        </w:rPr>
        <w:lastRenderedPageBreak/>
        <w:t xml:space="preserve">were published </w:t>
      </w:r>
      <w:r w:rsidR="00F47B58">
        <w:rPr>
          <w:rFonts w:ascii="Garamond" w:hAnsi="Garamond" w:cs="Times New Roman"/>
          <w:sz w:val="26"/>
          <w:szCs w:val="26"/>
        </w:rPr>
        <w:t xml:space="preserve">only </w:t>
      </w:r>
      <w:r w:rsidR="00C307D0">
        <w:rPr>
          <w:rFonts w:ascii="Garamond" w:hAnsi="Garamond" w:cs="Times New Roman"/>
          <w:sz w:val="26"/>
          <w:szCs w:val="26"/>
        </w:rPr>
        <w:t>after he had risen to power</w:t>
      </w:r>
      <w:r w:rsidR="00F47B58">
        <w:rPr>
          <w:rFonts w:ascii="Garamond" w:hAnsi="Garamond" w:cs="Times New Roman"/>
          <w:sz w:val="26"/>
          <w:szCs w:val="26"/>
        </w:rPr>
        <w:t>, and thus his comments would re</w:t>
      </w:r>
      <w:r w:rsidR="009616FE">
        <w:rPr>
          <w:rFonts w:ascii="Garamond" w:hAnsi="Garamond" w:cs="Times New Roman"/>
          <w:sz w:val="26"/>
          <w:szCs w:val="26"/>
        </w:rPr>
        <w:t xml:space="preserve">present more a statesman than </w:t>
      </w:r>
      <w:r w:rsidR="00F47B58">
        <w:rPr>
          <w:rFonts w:ascii="Garamond" w:hAnsi="Garamond" w:cs="Times New Roman"/>
          <w:sz w:val="26"/>
          <w:szCs w:val="26"/>
        </w:rPr>
        <w:t>rebel). L</w:t>
      </w:r>
      <w:r w:rsidR="00C307D0">
        <w:rPr>
          <w:rFonts w:ascii="Garamond" w:hAnsi="Garamond" w:cs="Times New Roman"/>
          <w:sz w:val="26"/>
          <w:szCs w:val="26"/>
        </w:rPr>
        <w:t xml:space="preserve">et us call it </w:t>
      </w:r>
      <w:r w:rsidR="00C7462D">
        <w:rPr>
          <w:rFonts w:ascii="Garamond" w:hAnsi="Garamond" w:cs="Times New Roman"/>
          <w:sz w:val="26"/>
          <w:szCs w:val="26"/>
        </w:rPr>
        <w:t>retro-</w:t>
      </w:r>
      <w:r w:rsidR="002F247E">
        <w:rPr>
          <w:rFonts w:ascii="Garamond" w:hAnsi="Garamond" w:cs="Times New Roman"/>
          <w:sz w:val="26"/>
          <w:szCs w:val="26"/>
        </w:rPr>
        <w:t>justification</w:t>
      </w:r>
      <w:r w:rsidR="00C307D0">
        <w:rPr>
          <w:rFonts w:ascii="Garamond" w:hAnsi="Garamond" w:cs="Times New Roman"/>
          <w:sz w:val="26"/>
          <w:szCs w:val="26"/>
        </w:rPr>
        <w:t xml:space="preserve"> of violence </w:t>
      </w:r>
      <w:r w:rsidR="00C7462D">
        <w:rPr>
          <w:rFonts w:ascii="Garamond" w:hAnsi="Garamond" w:cs="Times New Roman"/>
          <w:sz w:val="26"/>
          <w:szCs w:val="26"/>
        </w:rPr>
        <w:t>(</w:t>
      </w:r>
      <w:r w:rsidR="00C307D0">
        <w:rPr>
          <w:rFonts w:ascii="Garamond" w:hAnsi="Garamond" w:cs="Times New Roman"/>
          <w:sz w:val="26"/>
          <w:szCs w:val="26"/>
        </w:rPr>
        <w:t>cf.</w:t>
      </w:r>
      <w:r w:rsidR="00C7462D">
        <w:rPr>
          <w:rFonts w:ascii="Garamond" w:hAnsi="Garamond" w:cs="Times New Roman"/>
          <w:sz w:val="26"/>
          <w:szCs w:val="26"/>
        </w:rPr>
        <w:t xml:space="preserve"> </w:t>
      </w:r>
      <w:r w:rsidR="00C307D0">
        <w:rPr>
          <w:rFonts w:ascii="Garamond" w:hAnsi="Garamond" w:cs="Times New Roman"/>
          <w:sz w:val="26"/>
          <w:szCs w:val="26"/>
        </w:rPr>
        <w:t xml:space="preserve">‘retro-justification’ in </w:t>
      </w:r>
      <w:r w:rsidR="00C7462D">
        <w:rPr>
          <w:rFonts w:ascii="Garamond" w:hAnsi="Garamond" w:cs="Times New Roman"/>
          <w:sz w:val="26"/>
          <w:szCs w:val="26"/>
        </w:rPr>
        <w:t>Goodin, Pettit and Pogge 2007, 268)</w:t>
      </w:r>
      <w:r w:rsidR="00C307D0">
        <w:rPr>
          <w:rFonts w:ascii="Garamond" w:hAnsi="Garamond" w:cs="Times New Roman"/>
          <w:sz w:val="26"/>
          <w:szCs w:val="26"/>
        </w:rPr>
        <w:t>—although in this case employed by none other than Nelson Mandela</w:t>
      </w:r>
      <w:r w:rsidR="00C7462D">
        <w:rPr>
          <w:rFonts w:ascii="Garamond" w:hAnsi="Garamond" w:cs="Times New Roman"/>
          <w:sz w:val="26"/>
          <w:szCs w:val="26"/>
        </w:rPr>
        <w:t xml:space="preserve">. Accordingly, while in Bangladesh the protesters flouted law </w:t>
      </w:r>
      <w:r w:rsidR="00762FEC">
        <w:rPr>
          <w:rFonts w:ascii="Garamond" w:hAnsi="Garamond" w:cs="Times New Roman"/>
          <w:sz w:val="26"/>
          <w:szCs w:val="26"/>
        </w:rPr>
        <w:t xml:space="preserve">by </w:t>
      </w:r>
      <w:r w:rsidR="00F45C6D">
        <w:rPr>
          <w:rFonts w:ascii="Garamond" w:hAnsi="Garamond" w:cs="Times New Roman"/>
          <w:sz w:val="26"/>
          <w:szCs w:val="26"/>
        </w:rPr>
        <w:t xml:space="preserve">carrying sticks, </w:t>
      </w:r>
      <w:r w:rsidR="00762FEC">
        <w:rPr>
          <w:rFonts w:ascii="Garamond" w:hAnsi="Garamond" w:cs="Times New Roman"/>
          <w:sz w:val="26"/>
          <w:szCs w:val="26"/>
        </w:rPr>
        <w:t xml:space="preserve">hurling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stones and </w:t>
      </w:r>
      <w:r w:rsidR="00F45C6D">
        <w:rPr>
          <w:rFonts w:ascii="Garamond" w:hAnsi="Garamond" w:cs="Times New Roman"/>
          <w:sz w:val="26"/>
          <w:szCs w:val="26"/>
        </w:rPr>
        <w:t xml:space="preserve">setting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fires on tyres in the middle of </w:t>
      </w:r>
      <w:r w:rsidR="00C7462D">
        <w:rPr>
          <w:rFonts w:ascii="Garamond" w:hAnsi="Garamond" w:cs="Times New Roman"/>
          <w:sz w:val="26"/>
          <w:szCs w:val="26"/>
        </w:rPr>
        <w:t xml:space="preserve">a capital </w:t>
      </w:r>
      <w:r w:rsidR="00762FEC">
        <w:rPr>
          <w:rFonts w:ascii="Garamond" w:hAnsi="Garamond" w:cs="Times New Roman"/>
          <w:sz w:val="26"/>
          <w:szCs w:val="26"/>
        </w:rPr>
        <w:t>thoroughfare</w:t>
      </w:r>
      <w:r w:rsidR="002E6EF4">
        <w:rPr>
          <w:rFonts w:ascii="Garamond" w:hAnsi="Garamond" w:cs="Times New Roman"/>
          <w:sz w:val="26"/>
          <w:szCs w:val="26"/>
        </w:rPr>
        <w:t>;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 w:rsidR="00F47B58">
        <w:rPr>
          <w:rFonts w:ascii="Garamond" w:hAnsi="Garamond" w:cs="Times New Roman"/>
          <w:sz w:val="26"/>
          <w:szCs w:val="26"/>
        </w:rPr>
        <w:t xml:space="preserve">we see </w:t>
      </w:r>
      <w:r w:rsidR="009D1816" w:rsidRPr="006C3B51">
        <w:rPr>
          <w:rFonts w:ascii="Garamond" w:hAnsi="Garamond" w:cs="Times New Roman"/>
          <w:sz w:val="26"/>
          <w:szCs w:val="26"/>
        </w:rPr>
        <w:t>the state</w:t>
      </w:r>
      <w:r w:rsidR="00C7462D">
        <w:rPr>
          <w:rFonts w:ascii="Garamond" w:hAnsi="Garamond" w:cs="Times New Roman"/>
          <w:sz w:val="26"/>
          <w:szCs w:val="26"/>
        </w:rPr>
        <w:t xml:space="preserve"> </w:t>
      </w:r>
      <w:r w:rsidR="00F47B58">
        <w:rPr>
          <w:rFonts w:ascii="Garamond" w:hAnsi="Garamond" w:cs="Times New Roman"/>
          <w:sz w:val="26"/>
          <w:szCs w:val="26"/>
        </w:rPr>
        <w:t xml:space="preserve">taking </w:t>
      </w:r>
      <w:r w:rsidR="009D1816" w:rsidRPr="006C3B51">
        <w:rPr>
          <w:rFonts w:ascii="Garamond" w:hAnsi="Garamond" w:cs="Times New Roman"/>
          <w:sz w:val="26"/>
          <w:szCs w:val="26"/>
        </w:rPr>
        <w:t>over the role of the ‘valourized ter</w:t>
      </w:r>
      <w:r w:rsidR="00762FEC">
        <w:rPr>
          <w:rFonts w:ascii="Garamond" w:hAnsi="Garamond" w:cs="Times New Roman"/>
          <w:sz w:val="26"/>
          <w:szCs w:val="26"/>
        </w:rPr>
        <w:t>rorist</w:t>
      </w:r>
      <w:r w:rsidR="00C307D0">
        <w:rPr>
          <w:rFonts w:ascii="Garamond" w:hAnsi="Garamond" w:cs="Times New Roman"/>
          <w:sz w:val="26"/>
          <w:szCs w:val="26"/>
        </w:rPr>
        <w:t>’—not</w:t>
      </w:r>
      <w:r w:rsidR="003C7A92">
        <w:rPr>
          <w:rFonts w:ascii="Garamond" w:hAnsi="Garamond" w:cs="Times New Roman"/>
          <w:sz w:val="26"/>
          <w:szCs w:val="26"/>
        </w:rPr>
        <w:t>e</w:t>
      </w:r>
      <w:r w:rsidR="00C307D0">
        <w:rPr>
          <w:rFonts w:ascii="Garamond" w:hAnsi="Garamond" w:cs="Times New Roman"/>
          <w:sz w:val="26"/>
          <w:szCs w:val="26"/>
        </w:rPr>
        <w:t xml:space="preserve"> the difference from the South African </w:t>
      </w:r>
      <w:r w:rsidR="00F47B58">
        <w:rPr>
          <w:rFonts w:ascii="Garamond" w:hAnsi="Garamond" w:cs="Times New Roman"/>
          <w:sz w:val="26"/>
          <w:szCs w:val="26"/>
        </w:rPr>
        <w:t>context</w:t>
      </w:r>
      <w:r w:rsidR="003C7A92">
        <w:rPr>
          <w:rFonts w:ascii="Garamond" w:hAnsi="Garamond" w:cs="Times New Roman"/>
          <w:sz w:val="26"/>
          <w:szCs w:val="26"/>
        </w:rPr>
        <w:t xml:space="preserve"> here</w:t>
      </w:r>
      <w:r w:rsidR="00C307D0">
        <w:rPr>
          <w:rFonts w:ascii="Garamond" w:hAnsi="Garamond" w:cs="Times New Roman"/>
          <w:sz w:val="26"/>
          <w:szCs w:val="26"/>
        </w:rPr>
        <w:t>—</w:t>
      </w:r>
      <w:r w:rsidR="00F45C6D">
        <w:rPr>
          <w:rFonts w:ascii="Garamond" w:hAnsi="Garamond" w:cs="Times New Roman"/>
          <w:sz w:val="26"/>
          <w:szCs w:val="26"/>
        </w:rPr>
        <w:t xml:space="preserve">and </w:t>
      </w:r>
      <w:r w:rsidR="00CE0D5F">
        <w:rPr>
          <w:rFonts w:ascii="Garamond" w:hAnsi="Garamond" w:cs="Times New Roman"/>
          <w:sz w:val="26"/>
          <w:szCs w:val="26"/>
        </w:rPr>
        <w:t>l</w:t>
      </w:r>
      <w:r w:rsidR="00F45C6D">
        <w:rPr>
          <w:rFonts w:ascii="Garamond" w:hAnsi="Garamond" w:cs="Times New Roman"/>
          <w:sz w:val="26"/>
          <w:szCs w:val="26"/>
        </w:rPr>
        <w:t>aunch</w:t>
      </w:r>
      <w:r w:rsidR="00CE0D5F">
        <w:rPr>
          <w:rFonts w:ascii="Garamond" w:hAnsi="Garamond" w:cs="Times New Roman"/>
          <w:sz w:val="26"/>
          <w:szCs w:val="26"/>
        </w:rPr>
        <w:t>ed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 w:rsidR="002E6EF4">
        <w:rPr>
          <w:rFonts w:ascii="Garamond" w:hAnsi="Garamond" w:cs="Times New Roman"/>
          <w:sz w:val="26"/>
          <w:szCs w:val="26"/>
        </w:rPr>
        <w:t xml:space="preserve">a night </w:t>
      </w:r>
      <w:r w:rsidR="00F47B58">
        <w:rPr>
          <w:rFonts w:ascii="Garamond" w:hAnsi="Garamond" w:cs="Times New Roman"/>
          <w:sz w:val="26"/>
          <w:szCs w:val="26"/>
        </w:rPr>
        <w:t>assault</w:t>
      </w:r>
      <w:r w:rsidR="002E6EF4">
        <w:rPr>
          <w:rFonts w:ascii="Garamond" w:hAnsi="Garamond" w:cs="Times New Roman"/>
          <w:sz w:val="26"/>
          <w:szCs w:val="26"/>
        </w:rPr>
        <w:t xml:space="preserve"> </w:t>
      </w:r>
      <w:r w:rsidR="00F47B58">
        <w:rPr>
          <w:rFonts w:ascii="Garamond" w:hAnsi="Garamond" w:cs="Times New Roman"/>
          <w:sz w:val="26"/>
          <w:szCs w:val="26"/>
        </w:rPr>
        <w:t>on unarmed, sleeping, protesters</w:t>
      </w:r>
      <w:r w:rsidR="00F47B58" w:rsidRPr="006C3B51">
        <w:rPr>
          <w:rFonts w:ascii="Garamond" w:hAnsi="Garamond" w:cs="Times New Roman"/>
          <w:sz w:val="26"/>
          <w:szCs w:val="26"/>
        </w:rPr>
        <w:t xml:space="preserve"> </w:t>
      </w:r>
      <w:r w:rsidR="00F45C6D">
        <w:rPr>
          <w:rFonts w:ascii="Garamond" w:hAnsi="Garamond" w:cs="Times New Roman"/>
          <w:sz w:val="26"/>
          <w:szCs w:val="26"/>
        </w:rPr>
        <w:t xml:space="preserve">in order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to remove </w:t>
      </w:r>
      <w:r w:rsidR="00F47B58">
        <w:rPr>
          <w:rFonts w:ascii="Garamond" w:hAnsi="Garamond" w:cs="Times New Roman"/>
          <w:sz w:val="26"/>
          <w:szCs w:val="26"/>
        </w:rPr>
        <w:t xml:space="preserve">them </w:t>
      </w:r>
      <w:r w:rsidR="00762FEC">
        <w:rPr>
          <w:rFonts w:ascii="Garamond" w:hAnsi="Garamond" w:cs="Times New Roman"/>
          <w:sz w:val="26"/>
          <w:szCs w:val="26"/>
        </w:rPr>
        <w:t xml:space="preserve">forcibly </w:t>
      </w:r>
      <w:r w:rsidR="00C7462D">
        <w:rPr>
          <w:rFonts w:ascii="Garamond" w:hAnsi="Garamond" w:cs="Times New Roman"/>
          <w:sz w:val="26"/>
          <w:szCs w:val="26"/>
        </w:rPr>
        <w:t xml:space="preserve">(‘flush out’) </w:t>
      </w:r>
      <w:r w:rsidR="00CE0D5F">
        <w:rPr>
          <w:rFonts w:ascii="Garamond" w:hAnsi="Garamond" w:cs="Times New Roman"/>
          <w:sz w:val="26"/>
          <w:szCs w:val="26"/>
        </w:rPr>
        <w:t>by</w:t>
      </w:r>
      <w:r w:rsidR="00C905C7">
        <w:rPr>
          <w:rFonts w:ascii="Garamond" w:hAnsi="Garamond" w:cs="Times New Roman"/>
          <w:sz w:val="26"/>
          <w:szCs w:val="26"/>
        </w:rPr>
        <w:t xml:space="preserve">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killing </w:t>
      </w:r>
      <w:r w:rsidR="00F45C6D">
        <w:rPr>
          <w:rFonts w:ascii="Garamond" w:hAnsi="Garamond" w:cs="Times New Roman"/>
          <w:sz w:val="26"/>
          <w:szCs w:val="26"/>
        </w:rPr>
        <w:t xml:space="preserve">and injuring </w:t>
      </w:r>
      <w:r w:rsidR="009D1816" w:rsidRPr="006C3B51">
        <w:rPr>
          <w:rFonts w:ascii="Garamond" w:hAnsi="Garamond" w:cs="Times New Roman"/>
          <w:sz w:val="26"/>
          <w:szCs w:val="26"/>
        </w:rPr>
        <w:t xml:space="preserve">them </w:t>
      </w:r>
      <w:r w:rsidR="00762FEC">
        <w:rPr>
          <w:rFonts w:ascii="Garamond" w:hAnsi="Garamond" w:cs="Times New Roman"/>
          <w:sz w:val="26"/>
          <w:szCs w:val="26"/>
        </w:rPr>
        <w:t>en masse</w:t>
      </w:r>
      <w:r w:rsidR="009D1816" w:rsidRPr="006C3B51">
        <w:rPr>
          <w:rFonts w:ascii="Garamond" w:hAnsi="Garamond" w:cs="Times New Roman"/>
          <w:sz w:val="26"/>
          <w:szCs w:val="26"/>
        </w:rPr>
        <w:t>.</w:t>
      </w:r>
      <w:r w:rsidR="00F76F34">
        <w:rPr>
          <w:rStyle w:val="FootnoteReference"/>
          <w:rFonts w:ascii="Garamond" w:hAnsi="Garamond" w:cs="Times New Roman"/>
          <w:sz w:val="26"/>
          <w:szCs w:val="26"/>
        </w:rPr>
        <w:footnoteReference w:id="13"/>
      </w:r>
      <w:r w:rsidR="009D1816" w:rsidRPr="006C3B51">
        <w:rPr>
          <w:rFonts w:ascii="Garamond" w:hAnsi="Garamond" w:cs="Times New Roman"/>
          <w:sz w:val="26"/>
          <w:szCs w:val="26"/>
        </w:rPr>
        <w:t xml:space="preserve"> </w:t>
      </w:r>
      <w:r w:rsidR="009616FE">
        <w:rPr>
          <w:rFonts w:ascii="Garamond" w:hAnsi="Garamond" w:cs="Times New Roman"/>
          <w:sz w:val="26"/>
          <w:szCs w:val="26"/>
        </w:rPr>
        <w:t>Here the</w:t>
      </w:r>
      <w:r w:rsidR="003C7A92">
        <w:rPr>
          <w:rFonts w:ascii="Garamond" w:hAnsi="Garamond" w:cs="Times New Roman"/>
          <w:sz w:val="26"/>
          <w:szCs w:val="26"/>
        </w:rPr>
        <w:t xml:space="preserve"> </w:t>
      </w:r>
      <w:r w:rsidR="00F47B58">
        <w:rPr>
          <w:rFonts w:ascii="Garamond" w:hAnsi="Garamond" w:cs="Times New Roman"/>
          <w:sz w:val="26"/>
          <w:szCs w:val="26"/>
        </w:rPr>
        <w:t xml:space="preserve">hegemonic government </w:t>
      </w:r>
      <w:r w:rsidR="009616FE">
        <w:rPr>
          <w:rFonts w:ascii="Garamond" w:hAnsi="Garamond" w:cs="Times New Roman"/>
          <w:sz w:val="26"/>
          <w:szCs w:val="26"/>
        </w:rPr>
        <w:t>(</w:t>
      </w:r>
      <w:r w:rsidR="00F47B58">
        <w:rPr>
          <w:rFonts w:ascii="Garamond" w:hAnsi="Garamond" w:cs="Times New Roman"/>
          <w:sz w:val="26"/>
          <w:szCs w:val="26"/>
        </w:rPr>
        <w:t>or ruling party</w:t>
      </w:r>
      <w:r w:rsidR="009616FE">
        <w:rPr>
          <w:rFonts w:ascii="Garamond" w:hAnsi="Garamond" w:cs="Times New Roman"/>
          <w:sz w:val="26"/>
          <w:szCs w:val="26"/>
        </w:rPr>
        <w:t>)</w:t>
      </w:r>
      <w:r w:rsidR="00F47B58">
        <w:rPr>
          <w:rFonts w:ascii="Garamond" w:hAnsi="Garamond" w:cs="Times New Roman"/>
          <w:sz w:val="26"/>
          <w:szCs w:val="26"/>
        </w:rPr>
        <w:t xml:space="preserve"> </w:t>
      </w:r>
      <w:r w:rsidR="003C7A92">
        <w:rPr>
          <w:rFonts w:ascii="Garamond" w:hAnsi="Garamond" w:cs="Times New Roman"/>
          <w:sz w:val="26"/>
          <w:szCs w:val="26"/>
        </w:rPr>
        <w:t xml:space="preserve">in Bangladesh </w:t>
      </w:r>
      <w:r w:rsidR="009616FE">
        <w:rPr>
          <w:rFonts w:ascii="Garamond" w:hAnsi="Garamond" w:cs="Times New Roman"/>
          <w:sz w:val="26"/>
          <w:szCs w:val="26"/>
        </w:rPr>
        <w:t xml:space="preserve">is keen to hold on to unchallenged </w:t>
      </w:r>
      <w:r w:rsidR="009D1816" w:rsidRPr="006C3B51">
        <w:rPr>
          <w:rFonts w:ascii="Garamond" w:hAnsi="Garamond" w:cs="Times New Roman"/>
          <w:sz w:val="26"/>
          <w:szCs w:val="26"/>
        </w:rPr>
        <w:t>power</w:t>
      </w:r>
      <w:r w:rsidR="00F45C6D">
        <w:rPr>
          <w:rFonts w:ascii="Garamond" w:hAnsi="Garamond" w:cs="Times New Roman"/>
          <w:sz w:val="26"/>
          <w:szCs w:val="26"/>
        </w:rPr>
        <w:t xml:space="preserve"> </w:t>
      </w:r>
      <w:r w:rsidR="003C7A92">
        <w:rPr>
          <w:rFonts w:ascii="Garamond" w:hAnsi="Garamond" w:cs="Times New Roman"/>
          <w:sz w:val="26"/>
          <w:szCs w:val="26"/>
        </w:rPr>
        <w:t xml:space="preserve">on the one hand and abuse </w:t>
      </w:r>
      <w:r w:rsidR="009616FE">
        <w:rPr>
          <w:rFonts w:ascii="Garamond" w:hAnsi="Garamond" w:cs="Times New Roman"/>
          <w:sz w:val="26"/>
          <w:szCs w:val="26"/>
        </w:rPr>
        <w:t xml:space="preserve">own </w:t>
      </w:r>
      <w:r w:rsidR="003C7A92">
        <w:rPr>
          <w:rFonts w:ascii="Garamond" w:hAnsi="Garamond" w:cs="Times New Roman"/>
          <w:sz w:val="26"/>
          <w:szCs w:val="26"/>
        </w:rPr>
        <w:t xml:space="preserve">clout over the media and international partners in order to </w:t>
      </w:r>
      <w:r w:rsidR="009616FE">
        <w:rPr>
          <w:rFonts w:ascii="Garamond" w:hAnsi="Garamond" w:cs="Times New Roman"/>
          <w:sz w:val="26"/>
          <w:szCs w:val="26"/>
        </w:rPr>
        <w:t xml:space="preserve">effect </w:t>
      </w:r>
      <w:r w:rsidR="003C7A92">
        <w:rPr>
          <w:rFonts w:ascii="Garamond" w:hAnsi="Garamond" w:cs="Times New Roman"/>
          <w:sz w:val="26"/>
          <w:szCs w:val="26"/>
        </w:rPr>
        <w:t>establish</w:t>
      </w:r>
      <w:r w:rsidR="009616FE">
        <w:rPr>
          <w:rFonts w:ascii="Garamond" w:hAnsi="Garamond" w:cs="Times New Roman"/>
          <w:sz w:val="26"/>
          <w:szCs w:val="26"/>
        </w:rPr>
        <w:t>ment of</w:t>
      </w:r>
      <w:r w:rsidR="003C7A92">
        <w:rPr>
          <w:rFonts w:ascii="Garamond" w:hAnsi="Garamond" w:cs="Times New Roman"/>
          <w:sz w:val="26"/>
          <w:szCs w:val="26"/>
        </w:rPr>
        <w:t xml:space="preserve"> an alternative version of ‘truth’ on the other</w:t>
      </w:r>
      <w:r w:rsidR="009616FE">
        <w:rPr>
          <w:rFonts w:ascii="Garamond" w:hAnsi="Garamond" w:cs="Times New Roman"/>
          <w:sz w:val="26"/>
          <w:szCs w:val="26"/>
        </w:rPr>
        <w:t xml:space="preserve">. This is a practice that </w:t>
      </w:r>
      <w:r w:rsidR="00606631">
        <w:rPr>
          <w:rFonts w:ascii="Garamond" w:hAnsi="Garamond" w:cs="Times New Roman"/>
          <w:sz w:val="26"/>
          <w:szCs w:val="26"/>
        </w:rPr>
        <w:t xml:space="preserve">at times </w:t>
      </w:r>
      <w:r w:rsidR="009616FE">
        <w:rPr>
          <w:rFonts w:ascii="Garamond" w:hAnsi="Garamond" w:cs="Times New Roman"/>
          <w:sz w:val="26"/>
          <w:szCs w:val="26"/>
        </w:rPr>
        <w:t xml:space="preserve">is also </w:t>
      </w:r>
      <w:r w:rsidR="00606631">
        <w:rPr>
          <w:rFonts w:ascii="Garamond" w:hAnsi="Garamond" w:cs="Times New Roman"/>
          <w:sz w:val="26"/>
          <w:szCs w:val="26"/>
        </w:rPr>
        <w:t>exacerbated by further oppression and</w:t>
      </w:r>
      <w:r w:rsidR="00657043">
        <w:rPr>
          <w:rFonts w:ascii="Garamond" w:hAnsi="Garamond" w:cs="Times New Roman"/>
          <w:sz w:val="26"/>
          <w:szCs w:val="26"/>
        </w:rPr>
        <w:t>—as Appadurai would say—</w:t>
      </w:r>
      <w:r w:rsidR="00EF4466">
        <w:rPr>
          <w:rFonts w:ascii="Garamond" w:hAnsi="Garamond" w:cs="Times New Roman"/>
          <w:sz w:val="26"/>
          <w:szCs w:val="26"/>
        </w:rPr>
        <w:t>‘</w:t>
      </w:r>
      <w:r w:rsidR="00EF4466" w:rsidRPr="006C3B51">
        <w:rPr>
          <w:rFonts w:ascii="Garamond" w:hAnsi="Garamond" w:cs="Times New Roman"/>
          <w:sz w:val="26"/>
          <w:szCs w:val="26"/>
        </w:rPr>
        <w:t>selective execution</w:t>
      </w:r>
      <w:r w:rsidR="00EF4466">
        <w:rPr>
          <w:rFonts w:ascii="Garamond" w:hAnsi="Garamond" w:cs="Times New Roman"/>
          <w:sz w:val="26"/>
          <w:szCs w:val="26"/>
        </w:rPr>
        <w:t xml:space="preserve"> of the oppressed’</w:t>
      </w:r>
      <w:r w:rsidR="00DD4E68">
        <w:rPr>
          <w:rFonts w:ascii="Garamond" w:hAnsi="Garamond" w:cs="Times New Roman"/>
          <w:sz w:val="26"/>
          <w:szCs w:val="26"/>
        </w:rPr>
        <w:t xml:space="preserve"> which</w:t>
      </w:r>
      <w:r w:rsidR="009616FE">
        <w:rPr>
          <w:rFonts w:ascii="Garamond" w:hAnsi="Garamond" w:cs="Times New Roman"/>
          <w:sz w:val="26"/>
          <w:szCs w:val="26"/>
        </w:rPr>
        <w:t>, in Bangladesh, is</w:t>
      </w:r>
      <w:r w:rsidR="00DD4E68">
        <w:rPr>
          <w:rFonts w:ascii="Garamond" w:hAnsi="Garamond" w:cs="Times New Roman"/>
          <w:sz w:val="26"/>
          <w:szCs w:val="26"/>
        </w:rPr>
        <w:t xml:space="preserve"> understood from several </w:t>
      </w:r>
      <w:r w:rsidR="00657043">
        <w:rPr>
          <w:rFonts w:ascii="Garamond" w:hAnsi="Garamond" w:cs="Times New Roman"/>
          <w:sz w:val="26"/>
          <w:szCs w:val="26"/>
        </w:rPr>
        <w:t xml:space="preserve">reports by </w:t>
      </w:r>
      <w:r w:rsidR="00657043" w:rsidRPr="00657043">
        <w:rPr>
          <w:rFonts w:ascii="Garamond" w:hAnsi="Garamond" w:cs="Times New Roman"/>
          <w:sz w:val="26"/>
          <w:szCs w:val="26"/>
        </w:rPr>
        <w:t xml:space="preserve">rights agencies </w:t>
      </w:r>
      <w:r w:rsidR="00657043">
        <w:rPr>
          <w:rFonts w:ascii="Garamond" w:hAnsi="Garamond" w:cs="Times New Roman"/>
          <w:sz w:val="26"/>
          <w:szCs w:val="26"/>
        </w:rPr>
        <w:t>concerning the state of</w:t>
      </w:r>
      <w:r w:rsidR="00657043" w:rsidRPr="00657043">
        <w:rPr>
          <w:rFonts w:ascii="Garamond" w:hAnsi="Garamond" w:cs="Times New Roman"/>
          <w:sz w:val="26"/>
          <w:szCs w:val="26"/>
        </w:rPr>
        <w:t xml:space="preserve"> extrajudicial killings, tortures and judicial excess in </w:t>
      </w:r>
      <w:r w:rsidR="009616FE">
        <w:rPr>
          <w:rFonts w:ascii="Garamond" w:hAnsi="Garamond" w:cs="Times New Roman"/>
          <w:sz w:val="26"/>
          <w:szCs w:val="26"/>
        </w:rPr>
        <w:t xml:space="preserve">the country since 2013 (see </w:t>
      </w:r>
      <w:r w:rsidR="00657043" w:rsidRPr="00657043">
        <w:rPr>
          <w:rFonts w:ascii="Garamond" w:hAnsi="Garamond" w:cs="Times New Roman"/>
          <w:sz w:val="26"/>
          <w:szCs w:val="26"/>
        </w:rPr>
        <w:t>Amnesty In</w:t>
      </w:r>
      <w:r w:rsidR="00657043">
        <w:rPr>
          <w:rFonts w:ascii="Garamond" w:hAnsi="Garamond" w:cs="Times New Roman"/>
          <w:sz w:val="26"/>
          <w:szCs w:val="26"/>
        </w:rPr>
        <w:t>ternational 2013; Odhikar 2016</w:t>
      </w:r>
      <w:r w:rsidR="00606631">
        <w:rPr>
          <w:rFonts w:ascii="Garamond" w:hAnsi="Garamond" w:cs="Times New Roman"/>
          <w:sz w:val="26"/>
          <w:szCs w:val="26"/>
        </w:rPr>
        <w:t xml:space="preserve">; </w:t>
      </w:r>
      <w:r w:rsidR="00425B21">
        <w:rPr>
          <w:rFonts w:ascii="Garamond" w:hAnsi="Garamond" w:cs="Times New Roman"/>
          <w:sz w:val="26"/>
          <w:szCs w:val="26"/>
        </w:rPr>
        <w:t>cf. Appadurai 1998)</w:t>
      </w:r>
      <w:r w:rsidR="009D1816" w:rsidRPr="006C3B51">
        <w:rPr>
          <w:rFonts w:ascii="Garamond" w:hAnsi="Garamond" w:cs="Times New Roman"/>
          <w:sz w:val="26"/>
          <w:szCs w:val="26"/>
        </w:rPr>
        <w:t>.</w:t>
      </w:r>
    </w:p>
    <w:p w14:paraId="1BBA889B" w14:textId="77777777" w:rsidR="0042685B" w:rsidRPr="006C3B51" w:rsidRDefault="0042685B" w:rsidP="0042685B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p w14:paraId="2F48A5E0" w14:textId="0FCD6799" w:rsidR="00E92968" w:rsidRPr="006C3B51" w:rsidRDefault="00E92968" w:rsidP="00E92968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  <w:r w:rsidRPr="00CE3B97">
        <w:rPr>
          <w:rFonts w:ascii="Garamond" w:hAnsi="Garamond" w:cs="Times New Roman"/>
          <w:b/>
          <w:sz w:val="30"/>
          <w:szCs w:val="26"/>
        </w:rPr>
        <w:t>Conclusion</w:t>
      </w:r>
    </w:p>
    <w:p w14:paraId="1DC787B9" w14:textId="63905C04" w:rsidR="00412D6F" w:rsidRDefault="009616FE" w:rsidP="009616FE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</w:t>
      </w:r>
      <w:r w:rsidR="00ED5CD8">
        <w:rPr>
          <w:rFonts w:ascii="Garamond" w:hAnsi="Garamond" w:cs="Times New Roman"/>
          <w:sz w:val="26"/>
          <w:szCs w:val="26"/>
        </w:rPr>
        <w:t xml:space="preserve">ny analysis willing to impress </w:t>
      </w:r>
      <w:r w:rsidR="00ED5CD8" w:rsidRPr="00027FED">
        <w:rPr>
          <w:rFonts w:ascii="Garamond" w:hAnsi="Garamond" w:cs="Arial"/>
          <w:sz w:val="26"/>
          <w:szCs w:val="26"/>
        </w:rPr>
        <w:t>upon</w:t>
      </w:r>
      <w:r w:rsidR="00ED5CD8">
        <w:rPr>
          <w:rFonts w:ascii="Garamond" w:hAnsi="Garamond" w:cs="Arial"/>
          <w:sz w:val="26"/>
          <w:szCs w:val="26"/>
        </w:rPr>
        <w:t xml:space="preserve"> </w:t>
      </w:r>
      <w:r w:rsidR="00ED5CD8" w:rsidRPr="00027FED">
        <w:rPr>
          <w:rFonts w:ascii="Garamond" w:hAnsi="Garamond" w:cs="Arial"/>
          <w:sz w:val="26"/>
          <w:szCs w:val="26"/>
        </w:rPr>
        <w:t xml:space="preserve">Bangladesh’s Islamic </w:t>
      </w:r>
      <w:r w:rsidR="00ED5CD8">
        <w:rPr>
          <w:rFonts w:ascii="Garamond" w:hAnsi="Garamond" w:cs="Arial"/>
          <w:sz w:val="26"/>
          <w:szCs w:val="26"/>
        </w:rPr>
        <w:t xml:space="preserve">political </w:t>
      </w:r>
      <w:r w:rsidR="00FC3BCB">
        <w:rPr>
          <w:rFonts w:ascii="Garamond" w:hAnsi="Garamond" w:cs="Arial"/>
          <w:sz w:val="26"/>
          <w:szCs w:val="26"/>
        </w:rPr>
        <w:t xml:space="preserve">events </w:t>
      </w:r>
      <w:r w:rsidR="00ED5CD8" w:rsidRPr="00027FED">
        <w:rPr>
          <w:rFonts w:ascii="Garamond" w:hAnsi="Garamond" w:cs="Arial"/>
          <w:sz w:val="26"/>
          <w:szCs w:val="26"/>
        </w:rPr>
        <w:t xml:space="preserve">will need to grapple with </w:t>
      </w:r>
      <w:r w:rsidR="00FC3BCB">
        <w:rPr>
          <w:rFonts w:ascii="Garamond" w:hAnsi="Garamond" w:cs="Arial"/>
          <w:sz w:val="26"/>
          <w:szCs w:val="26"/>
        </w:rPr>
        <w:t>varied</w:t>
      </w:r>
      <w:r w:rsidR="00ED5CD8" w:rsidRPr="00027FED">
        <w:rPr>
          <w:rFonts w:ascii="Garamond" w:hAnsi="Garamond" w:cs="Arial"/>
          <w:sz w:val="26"/>
          <w:szCs w:val="26"/>
        </w:rPr>
        <w:t xml:space="preserve"> </w:t>
      </w:r>
      <w:r w:rsidR="00ED5CD8">
        <w:rPr>
          <w:rFonts w:ascii="Garamond" w:hAnsi="Garamond" w:cs="Arial"/>
          <w:sz w:val="26"/>
          <w:szCs w:val="26"/>
        </w:rPr>
        <w:t>local realities</w:t>
      </w:r>
      <w:r w:rsidR="00ED5CD8" w:rsidRPr="00027FED">
        <w:rPr>
          <w:rFonts w:ascii="Garamond" w:hAnsi="Garamond" w:cs="Arial"/>
          <w:sz w:val="26"/>
          <w:szCs w:val="26"/>
        </w:rPr>
        <w:t xml:space="preserve">. </w:t>
      </w:r>
      <w:r w:rsidR="00ED5CD8">
        <w:rPr>
          <w:rFonts w:ascii="Garamond" w:hAnsi="Garamond" w:cs="Arial"/>
          <w:sz w:val="26"/>
          <w:szCs w:val="26"/>
        </w:rPr>
        <w:t xml:space="preserve">As the preceding discussion showed, </w:t>
      </w:r>
      <w:r w:rsidR="00ED5CD8" w:rsidRPr="00027FED">
        <w:rPr>
          <w:rFonts w:ascii="Garamond" w:hAnsi="Garamond" w:cs="Arial"/>
          <w:sz w:val="26"/>
          <w:szCs w:val="26"/>
        </w:rPr>
        <w:t xml:space="preserve">the Islamic political parties </w:t>
      </w:r>
      <w:r w:rsidR="00611F3C">
        <w:rPr>
          <w:rFonts w:ascii="Garamond" w:hAnsi="Garamond" w:cs="Arial"/>
          <w:sz w:val="26"/>
          <w:szCs w:val="26"/>
        </w:rPr>
        <w:t xml:space="preserve">as well as </w:t>
      </w:r>
      <w:r w:rsidR="00FC3BCB">
        <w:rPr>
          <w:rFonts w:ascii="Garamond" w:hAnsi="Garamond" w:cs="Arial"/>
          <w:sz w:val="26"/>
          <w:szCs w:val="26"/>
        </w:rPr>
        <w:t xml:space="preserve">the </w:t>
      </w:r>
      <w:r w:rsidR="00611F3C">
        <w:rPr>
          <w:rFonts w:ascii="Garamond" w:hAnsi="Garamond" w:cs="Arial"/>
          <w:sz w:val="26"/>
          <w:szCs w:val="26"/>
        </w:rPr>
        <w:t xml:space="preserve">general </w:t>
      </w:r>
      <w:r w:rsidR="00ED5CD8">
        <w:rPr>
          <w:rFonts w:ascii="Garamond" w:hAnsi="Garamond" w:cs="Arial"/>
          <w:sz w:val="26"/>
          <w:szCs w:val="26"/>
        </w:rPr>
        <w:t xml:space="preserve">people </w:t>
      </w:r>
      <w:r w:rsidR="00ED5CD8" w:rsidRPr="00027FED">
        <w:rPr>
          <w:rFonts w:ascii="Garamond" w:hAnsi="Garamond" w:cs="Arial"/>
          <w:sz w:val="26"/>
          <w:szCs w:val="26"/>
        </w:rPr>
        <w:t xml:space="preserve">in Bangladesh </w:t>
      </w:r>
      <w:r w:rsidR="00FC61F5">
        <w:rPr>
          <w:rFonts w:ascii="Garamond" w:hAnsi="Garamond" w:cs="Arial"/>
          <w:sz w:val="26"/>
          <w:szCs w:val="26"/>
        </w:rPr>
        <w:t xml:space="preserve">bear </w:t>
      </w:r>
      <w:r w:rsidR="00611F3C">
        <w:rPr>
          <w:rFonts w:ascii="Garamond" w:hAnsi="Garamond" w:cs="Arial"/>
          <w:sz w:val="26"/>
          <w:szCs w:val="26"/>
        </w:rPr>
        <w:t xml:space="preserve">several </w:t>
      </w:r>
      <w:r w:rsidR="00FC61F5">
        <w:rPr>
          <w:rFonts w:ascii="Garamond" w:hAnsi="Garamond" w:cs="Arial"/>
          <w:sz w:val="26"/>
          <w:szCs w:val="26"/>
        </w:rPr>
        <w:t xml:space="preserve">characteristic </w:t>
      </w:r>
      <w:r w:rsidR="00354069">
        <w:rPr>
          <w:rFonts w:ascii="Garamond" w:hAnsi="Garamond" w:cs="Arial"/>
          <w:sz w:val="26"/>
          <w:szCs w:val="26"/>
        </w:rPr>
        <w:t>uniqueness</w:t>
      </w:r>
      <w:r w:rsidR="00611F3C">
        <w:rPr>
          <w:rFonts w:ascii="Garamond" w:hAnsi="Garamond" w:cs="Arial"/>
          <w:sz w:val="26"/>
          <w:szCs w:val="26"/>
        </w:rPr>
        <w:t xml:space="preserve"> </w:t>
      </w:r>
      <w:r w:rsidR="00FC61F5">
        <w:rPr>
          <w:rFonts w:ascii="Garamond" w:hAnsi="Garamond" w:cs="Arial"/>
          <w:sz w:val="26"/>
          <w:szCs w:val="26"/>
        </w:rPr>
        <w:t xml:space="preserve">compared to </w:t>
      </w:r>
      <w:r w:rsidR="00354069">
        <w:rPr>
          <w:rFonts w:ascii="Garamond" w:hAnsi="Garamond" w:cs="Arial"/>
          <w:sz w:val="26"/>
          <w:szCs w:val="26"/>
        </w:rPr>
        <w:t>global counterparts. Their g</w:t>
      </w:r>
      <w:r w:rsidR="00ED5CD8">
        <w:rPr>
          <w:rFonts w:ascii="Garamond" w:hAnsi="Garamond" w:cs="Arial"/>
          <w:sz w:val="26"/>
          <w:szCs w:val="26"/>
        </w:rPr>
        <w:t>eographical separation</w:t>
      </w:r>
      <w:r w:rsidR="00ED5CD8" w:rsidRPr="00027FED">
        <w:rPr>
          <w:rFonts w:ascii="Garamond" w:hAnsi="Garamond" w:cs="Arial"/>
          <w:sz w:val="26"/>
          <w:szCs w:val="26"/>
        </w:rPr>
        <w:t xml:space="preserve"> from </w:t>
      </w:r>
      <w:r w:rsidR="00ED5CD8">
        <w:rPr>
          <w:rFonts w:ascii="Garamond" w:hAnsi="Garamond" w:cs="Arial"/>
          <w:sz w:val="26"/>
          <w:szCs w:val="26"/>
        </w:rPr>
        <w:t>the t</w:t>
      </w:r>
      <w:r w:rsidR="00ED5CD8" w:rsidRPr="00027FED">
        <w:rPr>
          <w:rFonts w:ascii="Garamond" w:hAnsi="Garamond" w:cs="Arial"/>
          <w:sz w:val="26"/>
          <w:szCs w:val="26"/>
        </w:rPr>
        <w:t>raditional Middle East</w:t>
      </w:r>
      <w:r w:rsidR="00ED5CD8">
        <w:rPr>
          <w:rFonts w:ascii="Garamond" w:hAnsi="Garamond" w:cs="Arial"/>
          <w:sz w:val="26"/>
          <w:szCs w:val="26"/>
        </w:rPr>
        <w:t xml:space="preserve"> </w:t>
      </w:r>
      <w:r w:rsidR="00354069">
        <w:rPr>
          <w:rFonts w:ascii="Garamond" w:hAnsi="Garamond" w:cs="Arial"/>
          <w:sz w:val="26"/>
          <w:szCs w:val="26"/>
        </w:rPr>
        <w:t xml:space="preserve">or </w:t>
      </w:r>
      <w:r w:rsidR="00ED5CD8">
        <w:rPr>
          <w:rFonts w:ascii="Garamond" w:hAnsi="Garamond" w:cs="Arial"/>
          <w:sz w:val="26"/>
          <w:szCs w:val="26"/>
        </w:rPr>
        <w:t xml:space="preserve">other Muslim majority countries at times </w:t>
      </w:r>
      <w:r w:rsidR="00ED5CD8" w:rsidRPr="00027FED">
        <w:rPr>
          <w:rFonts w:ascii="Garamond" w:hAnsi="Garamond" w:cs="Arial"/>
          <w:sz w:val="26"/>
          <w:szCs w:val="26"/>
        </w:rPr>
        <w:t xml:space="preserve">keeps </w:t>
      </w:r>
      <w:r w:rsidR="00ED5CD8">
        <w:rPr>
          <w:rFonts w:ascii="Garamond" w:hAnsi="Garamond" w:cs="Arial"/>
          <w:sz w:val="26"/>
          <w:szCs w:val="26"/>
        </w:rPr>
        <w:t xml:space="preserve">them </w:t>
      </w:r>
      <w:r w:rsidR="00354069">
        <w:rPr>
          <w:rFonts w:ascii="Garamond" w:hAnsi="Garamond" w:cs="Arial"/>
          <w:sz w:val="26"/>
          <w:szCs w:val="26"/>
        </w:rPr>
        <w:t xml:space="preserve">also </w:t>
      </w:r>
      <w:r w:rsidR="00412D6F">
        <w:rPr>
          <w:rFonts w:ascii="Garamond" w:hAnsi="Garamond" w:cs="Arial"/>
          <w:sz w:val="26"/>
          <w:szCs w:val="26"/>
        </w:rPr>
        <w:t xml:space="preserve">physically </w:t>
      </w:r>
      <w:r w:rsidR="00FC61F5">
        <w:rPr>
          <w:rFonts w:ascii="Garamond" w:hAnsi="Garamond" w:cs="Arial"/>
          <w:sz w:val="26"/>
          <w:szCs w:val="26"/>
        </w:rPr>
        <w:t>apart</w:t>
      </w:r>
      <w:r w:rsidR="00ED5CD8">
        <w:rPr>
          <w:rFonts w:ascii="Garamond" w:hAnsi="Garamond" w:cs="Arial"/>
          <w:sz w:val="26"/>
          <w:szCs w:val="26"/>
        </w:rPr>
        <w:t xml:space="preserve">—if not ideologically </w:t>
      </w:r>
      <w:r w:rsidR="00FC61F5">
        <w:rPr>
          <w:rFonts w:ascii="Garamond" w:hAnsi="Garamond" w:cs="Arial"/>
          <w:sz w:val="26"/>
          <w:szCs w:val="26"/>
        </w:rPr>
        <w:t>removed</w:t>
      </w:r>
      <w:r w:rsidR="00ED5CD8">
        <w:rPr>
          <w:rFonts w:ascii="Garamond" w:hAnsi="Garamond" w:cs="Arial"/>
          <w:sz w:val="26"/>
          <w:szCs w:val="26"/>
        </w:rPr>
        <w:t>—</w:t>
      </w:r>
      <w:r w:rsidR="00ED5CD8" w:rsidRPr="00027FED">
        <w:rPr>
          <w:rFonts w:ascii="Garamond" w:hAnsi="Garamond" w:cs="Arial"/>
          <w:sz w:val="26"/>
          <w:szCs w:val="26"/>
        </w:rPr>
        <w:t xml:space="preserve">from </w:t>
      </w:r>
      <w:r w:rsidR="00412D6F">
        <w:rPr>
          <w:rFonts w:ascii="Garamond" w:hAnsi="Garamond" w:cs="Arial"/>
          <w:sz w:val="26"/>
          <w:szCs w:val="26"/>
        </w:rPr>
        <w:t xml:space="preserve">some of the </w:t>
      </w:r>
      <w:r w:rsidR="00ED5CD8">
        <w:rPr>
          <w:rFonts w:ascii="Garamond" w:hAnsi="Garamond" w:cs="Arial"/>
          <w:sz w:val="26"/>
          <w:szCs w:val="26"/>
        </w:rPr>
        <w:t xml:space="preserve">direct effects of global Islamic </w:t>
      </w:r>
      <w:r w:rsidR="00ED5CD8" w:rsidRPr="00F51A5F">
        <w:rPr>
          <w:rFonts w:ascii="Garamond" w:hAnsi="Garamond" w:cs="Arial"/>
          <w:sz w:val="26"/>
          <w:szCs w:val="26"/>
        </w:rPr>
        <w:t xml:space="preserve">politics (Khan 2016; </w:t>
      </w:r>
      <w:r w:rsidR="00412D6F">
        <w:rPr>
          <w:rFonts w:ascii="Garamond" w:hAnsi="Garamond" w:cs="Arial"/>
          <w:sz w:val="26"/>
          <w:szCs w:val="26"/>
        </w:rPr>
        <w:t xml:space="preserve">cf. </w:t>
      </w:r>
      <w:r w:rsidR="00ED5CD8" w:rsidRPr="00F51A5F">
        <w:rPr>
          <w:rFonts w:ascii="Garamond" w:hAnsi="Garamond" w:cs="Arial"/>
          <w:sz w:val="26"/>
          <w:szCs w:val="26"/>
        </w:rPr>
        <w:t>Ullah 2014</w:t>
      </w:r>
      <w:r w:rsidR="00FC61F5" w:rsidRPr="00F51A5F">
        <w:rPr>
          <w:rFonts w:ascii="Garamond" w:hAnsi="Garamond" w:cs="Arial"/>
          <w:sz w:val="26"/>
          <w:szCs w:val="26"/>
        </w:rPr>
        <w:t xml:space="preserve">; </w:t>
      </w:r>
      <w:r w:rsidR="00FC61F5" w:rsidRPr="00F51A5F">
        <w:rPr>
          <w:rFonts w:ascii="Garamond" w:hAnsi="Garamond" w:cs="Times New Roman"/>
          <w:sz w:val="26"/>
          <w:szCs w:val="26"/>
        </w:rPr>
        <w:t>Ahmed and Nazneen 1990</w:t>
      </w:r>
      <w:r w:rsidR="00ED5CD8" w:rsidRPr="00F51A5F">
        <w:rPr>
          <w:rFonts w:ascii="Garamond" w:hAnsi="Garamond" w:cs="Arial"/>
          <w:sz w:val="26"/>
          <w:szCs w:val="26"/>
        </w:rPr>
        <w:t xml:space="preserve">). While the country has not </w:t>
      </w:r>
      <w:r w:rsidR="006D10AA">
        <w:rPr>
          <w:rFonts w:ascii="Garamond" w:hAnsi="Garamond" w:cs="Arial"/>
          <w:sz w:val="26"/>
          <w:szCs w:val="26"/>
        </w:rPr>
        <w:t xml:space="preserve">had a clean break </w:t>
      </w:r>
      <w:r w:rsidR="00ED5CD8" w:rsidRPr="00F51A5F">
        <w:rPr>
          <w:rFonts w:ascii="Garamond" w:hAnsi="Garamond" w:cs="Arial"/>
          <w:sz w:val="26"/>
          <w:szCs w:val="26"/>
        </w:rPr>
        <w:t>from the pervading effects of global terrorism (to which the IS</w:t>
      </w:r>
      <w:r w:rsidR="00FC61F5" w:rsidRPr="00F51A5F">
        <w:rPr>
          <w:rFonts w:ascii="Garamond" w:hAnsi="Garamond" w:cs="Arial"/>
          <w:sz w:val="26"/>
          <w:szCs w:val="26"/>
        </w:rPr>
        <w:t>-motivated</w:t>
      </w:r>
      <w:r w:rsidR="00ED5CD8" w:rsidRPr="00F51A5F">
        <w:rPr>
          <w:rFonts w:ascii="Garamond" w:hAnsi="Garamond" w:cs="Arial"/>
          <w:sz w:val="26"/>
          <w:szCs w:val="26"/>
        </w:rPr>
        <w:t xml:space="preserve"> attacks at a restaurant</w:t>
      </w:r>
      <w:r w:rsidR="00ED5CD8">
        <w:rPr>
          <w:rFonts w:ascii="Garamond" w:hAnsi="Garamond" w:cs="Arial"/>
          <w:sz w:val="26"/>
          <w:szCs w:val="26"/>
        </w:rPr>
        <w:t xml:space="preserve"> in Gulshan</w:t>
      </w:r>
      <w:r w:rsidR="00FC61F5">
        <w:rPr>
          <w:rFonts w:ascii="Garamond" w:hAnsi="Garamond" w:cs="Arial"/>
          <w:sz w:val="26"/>
          <w:szCs w:val="26"/>
        </w:rPr>
        <w:t xml:space="preserve">, Dhaka, in July 2016 </w:t>
      </w:r>
      <w:r w:rsidR="00ED5CD8">
        <w:rPr>
          <w:rFonts w:ascii="Garamond" w:hAnsi="Garamond" w:cs="Arial"/>
          <w:sz w:val="26"/>
          <w:szCs w:val="26"/>
        </w:rPr>
        <w:t>will be a latest proof)</w:t>
      </w:r>
      <w:r w:rsidR="00354069">
        <w:rPr>
          <w:rFonts w:ascii="Garamond" w:hAnsi="Garamond" w:cs="Arial"/>
          <w:sz w:val="26"/>
          <w:szCs w:val="26"/>
        </w:rPr>
        <w:t>,</w:t>
      </w:r>
      <w:r w:rsidR="00611F3C">
        <w:rPr>
          <w:rStyle w:val="FootnoteReference"/>
          <w:rFonts w:ascii="Garamond" w:hAnsi="Garamond" w:cs="Arial"/>
          <w:sz w:val="26"/>
          <w:szCs w:val="26"/>
        </w:rPr>
        <w:footnoteReference w:id="14"/>
      </w:r>
      <w:r w:rsidR="00ED5CD8">
        <w:rPr>
          <w:rFonts w:ascii="Garamond" w:hAnsi="Garamond" w:cs="Arial"/>
          <w:sz w:val="26"/>
          <w:szCs w:val="26"/>
        </w:rPr>
        <w:t xml:space="preserve"> the Islamic politics </w:t>
      </w:r>
      <w:r w:rsidR="00354069">
        <w:rPr>
          <w:rFonts w:ascii="Garamond" w:hAnsi="Garamond" w:cs="Arial"/>
          <w:sz w:val="26"/>
          <w:szCs w:val="26"/>
        </w:rPr>
        <w:t xml:space="preserve">in Bangladesh </w:t>
      </w:r>
      <w:r w:rsidR="00ED5CD8">
        <w:rPr>
          <w:rFonts w:ascii="Garamond" w:hAnsi="Garamond" w:cs="Arial"/>
          <w:sz w:val="26"/>
          <w:szCs w:val="26"/>
        </w:rPr>
        <w:t>have more or less maintained a moderate</w:t>
      </w:r>
      <w:r w:rsidR="00E33D22">
        <w:rPr>
          <w:rFonts w:ascii="Garamond" w:hAnsi="Garamond" w:cs="Arial"/>
          <w:sz w:val="26"/>
          <w:szCs w:val="26"/>
        </w:rPr>
        <w:t xml:space="preserve"> and compromising</w:t>
      </w:r>
      <w:r w:rsidR="00ED5CD8">
        <w:rPr>
          <w:rFonts w:ascii="Garamond" w:hAnsi="Garamond" w:cs="Arial"/>
          <w:sz w:val="26"/>
          <w:szCs w:val="26"/>
        </w:rPr>
        <w:t xml:space="preserve"> </w:t>
      </w:r>
      <w:r w:rsidR="006D10AA">
        <w:rPr>
          <w:rFonts w:ascii="Garamond" w:hAnsi="Garamond" w:cs="Arial"/>
          <w:sz w:val="26"/>
          <w:szCs w:val="26"/>
        </w:rPr>
        <w:t>track</w:t>
      </w:r>
      <w:r w:rsidR="00FC61F5">
        <w:rPr>
          <w:rFonts w:ascii="Garamond" w:hAnsi="Garamond" w:cs="Arial"/>
          <w:sz w:val="26"/>
          <w:szCs w:val="26"/>
        </w:rPr>
        <w:t>. V</w:t>
      </w:r>
      <w:r w:rsidR="00ED5CD8">
        <w:rPr>
          <w:rFonts w:ascii="Garamond" w:hAnsi="Garamond" w:cs="Arial"/>
          <w:sz w:val="26"/>
          <w:szCs w:val="26"/>
        </w:rPr>
        <w:t xml:space="preserve">eering </w:t>
      </w:r>
      <w:r w:rsidR="00ED5CD8">
        <w:rPr>
          <w:rFonts w:ascii="Garamond" w:hAnsi="Garamond" w:cs="Arial"/>
          <w:sz w:val="26"/>
          <w:szCs w:val="26"/>
        </w:rPr>
        <w:lastRenderedPageBreak/>
        <w:t xml:space="preserve">between traditional and revivalist </w:t>
      </w:r>
      <w:r w:rsidR="00354069">
        <w:rPr>
          <w:rFonts w:ascii="Garamond" w:hAnsi="Garamond" w:cs="Arial"/>
          <w:sz w:val="26"/>
          <w:szCs w:val="26"/>
        </w:rPr>
        <w:t>ideas</w:t>
      </w:r>
      <w:r w:rsidR="00FC61F5">
        <w:rPr>
          <w:rFonts w:ascii="Garamond" w:hAnsi="Garamond" w:cs="Arial"/>
          <w:sz w:val="26"/>
          <w:szCs w:val="26"/>
        </w:rPr>
        <w:t xml:space="preserve"> and o</w:t>
      </w:r>
      <w:r w:rsidR="00ED5CD8">
        <w:rPr>
          <w:rFonts w:ascii="Garamond" w:hAnsi="Garamond" w:cs="Arial"/>
          <w:sz w:val="26"/>
          <w:szCs w:val="26"/>
        </w:rPr>
        <w:t xml:space="preserve">ften </w:t>
      </w:r>
      <w:r w:rsidR="00FC61F5">
        <w:rPr>
          <w:rFonts w:ascii="Garamond" w:hAnsi="Garamond" w:cs="Arial"/>
          <w:sz w:val="26"/>
          <w:szCs w:val="26"/>
        </w:rPr>
        <w:t xml:space="preserve">playing </w:t>
      </w:r>
      <w:r w:rsidR="00ED5CD8">
        <w:rPr>
          <w:rFonts w:ascii="Garamond" w:hAnsi="Garamond" w:cs="Arial"/>
          <w:sz w:val="26"/>
          <w:szCs w:val="26"/>
        </w:rPr>
        <w:t>second fiddle</w:t>
      </w:r>
      <w:r w:rsidR="00FC61F5">
        <w:rPr>
          <w:rFonts w:ascii="Garamond" w:hAnsi="Garamond" w:cs="Arial"/>
          <w:sz w:val="26"/>
          <w:szCs w:val="26"/>
        </w:rPr>
        <w:t>s</w:t>
      </w:r>
      <w:r w:rsidR="00ED5CD8">
        <w:rPr>
          <w:rFonts w:ascii="Garamond" w:hAnsi="Garamond" w:cs="Arial"/>
          <w:sz w:val="26"/>
          <w:szCs w:val="26"/>
        </w:rPr>
        <w:t xml:space="preserve"> to stronger and </w:t>
      </w:r>
      <w:r w:rsidR="00354069">
        <w:rPr>
          <w:rFonts w:ascii="Garamond" w:hAnsi="Garamond" w:cs="Arial"/>
          <w:sz w:val="26"/>
          <w:szCs w:val="26"/>
        </w:rPr>
        <w:t>quasi-</w:t>
      </w:r>
      <w:r w:rsidR="00ED5CD8">
        <w:rPr>
          <w:rFonts w:ascii="Garamond" w:hAnsi="Garamond" w:cs="Arial"/>
          <w:sz w:val="26"/>
          <w:szCs w:val="26"/>
        </w:rPr>
        <w:t xml:space="preserve">democratic political parties, </w:t>
      </w:r>
      <w:r w:rsidR="00CB7972">
        <w:rPr>
          <w:rFonts w:ascii="Garamond" w:hAnsi="Garamond" w:cs="Arial"/>
          <w:sz w:val="26"/>
          <w:szCs w:val="26"/>
        </w:rPr>
        <w:t>Bangladesh’s Islamic political parties</w:t>
      </w:r>
      <w:r w:rsidR="00412D6F">
        <w:rPr>
          <w:rFonts w:ascii="Garamond" w:hAnsi="Garamond" w:cs="Arial"/>
          <w:sz w:val="26"/>
          <w:szCs w:val="26"/>
        </w:rPr>
        <w:t xml:space="preserve"> were mostly</w:t>
      </w:r>
      <w:r w:rsidR="006D10AA">
        <w:rPr>
          <w:rFonts w:ascii="Garamond" w:hAnsi="Garamond" w:cs="Arial"/>
          <w:sz w:val="26"/>
          <w:szCs w:val="26"/>
        </w:rPr>
        <w:t xml:space="preserve"> </w:t>
      </w:r>
      <w:r w:rsidR="00E33D22">
        <w:rPr>
          <w:rFonts w:ascii="Garamond" w:hAnsi="Garamond" w:cs="Arial"/>
          <w:sz w:val="26"/>
          <w:szCs w:val="26"/>
        </w:rPr>
        <w:t>adaptive to</w:t>
      </w:r>
      <w:r w:rsidR="00E07DE1">
        <w:rPr>
          <w:rFonts w:ascii="Garamond" w:hAnsi="Garamond" w:cs="Arial"/>
          <w:sz w:val="26"/>
          <w:szCs w:val="26"/>
        </w:rPr>
        <w:t xml:space="preserve"> the country’s institutional structures rather than </w:t>
      </w:r>
      <w:r w:rsidR="00CB7972">
        <w:rPr>
          <w:rFonts w:ascii="Garamond" w:hAnsi="Garamond" w:cs="Arial"/>
          <w:sz w:val="26"/>
          <w:szCs w:val="26"/>
        </w:rPr>
        <w:t>trying to oppose</w:t>
      </w:r>
      <w:r w:rsidR="00E07DE1">
        <w:rPr>
          <w:rFonts w:ascii="Garamond" w:hAnsi="Garamond" w:cs="Arial"/>
          <w:sz w:val="26"/>
          <w:szCs w:val="26"/>
        </w:rPr>
        <w:t xml:space="preserve"> them (notably, the </w:t>
      </w:r>
      <w:r w:rsidR="00E07DE1" w:rsidRPr="00027FED">
        <w:rPr>
          <w:rFonts w:ascii="Garamond" w:hAnsi="Garamond" w:cs="Arial"/>
          <w:sz w:val="26"/>
          <w:szCs w:val="26"/>
        </w:rPr>
        <w:t>Jamaat-e-Islami</w:t>
      </w:r>
      <w:r w:rsidR="006B4544">
        <w:rPr>
          <w:rFonts w:ascii="Garamond" w:hAnsi="Garamond" w:cs="Arial"/>
          <w:sz w:val="26"/>
          <w:szCs w:val="26"/>
        </w:rPr>
        <w:t xml:space="preserve"> (JI)</w:t>
      </w:r>
      <w:r w:rsidR="00E07DE1">
        <w:rPr>
          <w:rFonts w:ascii="Garamond" w:hAnsi="Garamond" w:cs="Arial"/>
          <w:sz w:val="26"/>
          <w:szCs w:val="26"/>
        </w:rPr>
        <w:t xml:space="preserve">, the largest </w:t>
      </w:r>
      <w:r w:rsidR="00FC61F5">
        <w:rPr>
          <w:rFonts w:ascii="Garamond" w:hAnsi="Garamond" w:cs="Arial"/>
          <w:sz w:val="26"/>
          <w:szCs w:val="26"/>
        </w:rPr>
        <w:t xml:space="preserve">Islamic party </w:t>
      </w:r>
      <w:r w:rsidR="00E07DE1">
        <w:rPr>
          <w:rFonts w:ascii="Garamond" w:hAnsi="Garamond" w:cs="Arial"/>
          <w:sz w:val="26"/>
          <w:szCs w:val="26"/>
        </w:rPr>
        <w:t xml:space="preserve">was known </w:t>
      </w:r>
      <w:r w:rsidR="00412D6F">
        <w:rPr>
          <w:rFonts w:ascii="Garamond" w:hAnsi="Garamond" w:cs="Arial"/>
          <w:sz w:val="26"/>
          <w:szCs w:val="26"/>
        </w:rPr>
        <w:t xml:space="preserve">for long </w:t>
      </w:r>
      <w:r w:rsidR="00E07DE1">
        <w:rPr>
          <w:rFonts w:ascii="Garamond" w:hAnsi="Garamond" w:cs="Arial"/>
          <w:sz w:val="26"/>
          <w:szCs w:val="26"/>
        </w:rPr>
        <w:t xml:space="preserve">for </w:t>
      </w:r>
      <w:r w:rsidR="00412D6F">
        <w:rPr>
          <w:rFonts w:ascii="Garamond" w:hAnsi="Garamond" w:cs="Arial"/>
          <w:sz w:val="26"/>
          <w:szCs w:val="26"/>
        </w:rPr>
        <w:t xml:space="preserve">intra-party </w:t>
      </w:r>
      <w:r w:rsidR="00E07DE1">
        <w:rPr>
          <w:rFonts w:ascii="Garamond" w:hAnsi="Garamond" w:cs="Arial"/>
          <w:sz w:val="26"/>
          <w:szCs w:val="26"/>
        </w:rPr>
        <w:t xml:space="preserve">democratic practices </w:t>
      </w:r>
      <w:r w:rsidR="00412D6F">
        <w:rPr>
          <w:rFonts w:ascii="Garamond" w:hAnsi="Garamond" w:cs="Arial"/>
          <w:sz w:val="26"/>
          <w:szCs w:val="26"/>
        </w:rPr>
        <w:t xml:space="preserve">in </w:t>
      </w:r>
      <w:r w:rsidR="00FC61F5">
        <w:rPr>
          <w:rFonts w:ascii="Garamond" w:hAnsi="Garamond" w:cs="Arial"/>
          <w:sz w:val="26"/>
          <w:szCs w:val="26"/>
        </w:rPr>
        <w:t xml:space="preserve">which </w:t>
      </w:r>
      <w:r w:rsidR="00412D6F">
        <w:rPr>
          <w:rFonts w:ascii="Garamond" w:hAnsi="Garamond" w:cs="Arial"/>
          <w:sz w:val="26"/>
          <w:szCs w:val="26"/>
        </w:rPr>
        <w:t xml:space="preserve">they </w:t>
      </w:r>
      <w:r w:rsidR="00FC61F5">
        <w:rPr>
          <w:rFonts w:ascii="Garamond" w:hAnsi="Garamond" w:cs="Arial"/>
          <w:sz w:val="26"/>
          <w:szCs w:val="26"/>
        </w:rPr>
        <w:t xml:space="preserve">may </w:t>
      </w:r>
      <w:r w:rsidR="00E07DE1">
        <w:rPr>
          <w:rFonts w:ascii="Garamond" w:hAnsi="Garamond" w:cs="Arial"/>
          <w:sz w:val="26"/>
          <w:szCs w:val="26"/>
        </w:rPr>
        <w:t>have surpassed the traditional parties; see Islam 2015</w:t>
      </w:r>
      <w:r w:rsidR="00CC588E">
        <w:rPr>
          <w:rFonts w:ascii="Garamond" w:hAnsi="Garamond" w:cs="Arial"/>
          <w:sz w:val="26"/>
          <w:szCs w:val="26"/>
        </w:rPr>
        <w:t>; cf. Ahmed 2005</w:t>
      </w:r>
      <w:r w:rsidR="00E07DE1">
        <w:rPr>
          <w:rFonts w:ascii="Garamond" w:hAnsi="Garamond" w:cs="Arial"/>
          <w:sz w:val="26"/>
          <w:szCs w:val="26"/>
        </w:rPr>
        <w:t xml:space="preserve">). </w:t>
      </w:r>
      <w:r w:rsidR="00412D6F">
        <w:rPr>
          <w:rFonts w:ascii="Garamond" w:hAnsi="Garamond" w:cs="Arial"/>
          <w:sz w:val="26"/>
          <w:szCs w:val="26"/>
        </w:rPr>
        <w:t>However, starting from 2011 t</w:t>
      </w:r>
      <w:r w:rsidR="00262A9C">
        <w:rPr>
          <w:rFonts w:ascii="Garamond" w:hAnsi="Garamond" w:cs="Arial"/>
          <w:sz w:val="26"/>
          <w:szCs w:val="26"/>
        </w:rPr>
        <w:t>he ruling party-</w:t>
      </w:r>
      <w:r w:rsidR="00412D6F">
        <w:rPr>
          <w:rFonts w:ascii="Garamond" w:hAnsi="Garamond" w:cs="Arial"/>
          <w:sz w:val="26"/>
          <w:szCs w:val="26"/>
        </w:rPr>
        <w:t xml:space="preserve">initiated </w:t>
      </w:r>
      <w:r w:rsidR="00262A9C">
        <w:rPr>
          <w:rFonts w:ascii="Garamond" w:hAnsi="Garamond" w:cs="Arial"/>
          <w:sz w:val="26"/>
          <w:szCs w:val="26"/>
        </w:rPr>
        <w:t xml:space="preserve">war crimes trial </w:t>
      </w:r>
      <w:r w:rsidR="00412D6F">
        <w:rPr>
          <w:rFonts w:ascii="Garamond" w:hAnsi="Garamond" w:cs="Arial"/>
          <w:sz w:val="26"/>
          <w:szCs w:val="26"/>
        </w:rPr>
        <w:t>had put</w:t>
      </w:r>
      <w:r w:rsidR="00262A9C">
        <w:rPr>
          <w:rFonts w:ascii="Garamond" w:hAnsi="Garamond" w:cs="Arial"/>
          <w:sz w:val="26"/>
          <w:szCs w:val="26"/>
        </w:rPr>
        <w:t xml:space="preserve"> several top leaders of the JI </w:t>
      </w:r>
      <w:r w:rsidR="00412D6F">
        <w:rPr>
          <w:rFonts w:ascii="Garamond" w:hAnsi="Garamond" w:cs="Arial"/>
          <w:sz w:val="26"/>
          <w:szCs w:val="26"/>
        </w:rPr>
        <w:t>to imprisonment, thre</w:t>
      </w:r>
      <w:r w:rsidR="00262A9C">
        <w:rPr>
          <w:rFonts w:ascii="Garamond" w:hAnsi="Garamond" w:cs="Arial"/>
          <w:sz w:val="26"/>
          <w:szCs w:val="26"/>
        </w:rPr>
        <w:t>atening them for life. T</w:t>
      </w:r>
      <w:r w:rsidR="00412D6F">
        <w:rPr>
          <w:rFonts w:ascii="Garamond" w:hAnsi="Garamond" w:cs="Arial"/>
          <w:sz w:val="26"/>
          <w:szCs w:val="26"/>
        </w:rPr>
        <w:t>heir executions had</w:t>
      </w:r>
      <w:r w:rsidR="00262A9C">
        <w:rPr>
          <w:rFonts w:ascii="Garamond" w:hAnsi="Garamond" w:cs="Arial"/>
          <w:sz w:val="26"/>
          <w:szCs w:val="26"/>
        </w:rPr>
        <w:t>, in fact,</w:t>
      </w:r>
      <w:r w:rsidR="00412D6F">
        <w:rPr>
          <w:rFonts w:ascii="Garamond" w:hAnsi="Garamond" w:cs="Arial"/>
          <w:sz w:val="26"/>
          <w:szCs w:val="26"/>
        </w:rPr>
        <w:t xml:space="preserve"> already began by 2013 (the first taking place in February that year, only three months prior to the May incidents); this had the JI’s politica</w:t>
      </w:r>
      <w:r w:rsidR="00CC3B7A">
        <w:rPr>
          <w:rFonts w:ascii="Garamond" w:hAnsi="Garamond" w:cs="Arial"/>
          <w:sz w:val="26"/>
          <w:szCs w:val="26"/>
        </w:rPr>
        <w:t>l performance greatly hampered—</w:t>
      </w:r>
      <w:r w:rsidR="00412D6F">
        <w:rPr>
          <w:rFonts w:ascii="Garamond" w:hAnsi="Garamond" w:cs="Arial"/>
          <w:sz w:val="26"/>
          <w:szCs w:val="26"/>
        </w:rPr>
        <w:t xml:space="preserve">to the extent that the party has not </w:t>
      </w:r>
      <w:r w:rsidR="00CC3B7A">
        <w:rPr>
          <w:rFonts w:ascii="Garamond" w:hAnsi="Garamond" w:cs="Arial"/>
          <w:sz w:val="26"/>
          <w:szCs w:val="26"/>
        </w:rPr>
        <w:t xml:space="preserve">been able to recover till date—and </w:t>
      </w:r>
      <w:r w:rsidR="00412D6F">
        <w:rPr>
          <w:rFonts w:ascii="Garamond" w:hAnsi="Garamond" w:cs="Arial"/>
          <w:sz w:val="26"/>
          <w:szCs w:val="26"/>
        </w:rPr>
        <w:t>which, in turn, created an Islamic political vacuum in the country</w:t>
      </w:r>
      <w:r w:rsidR="00DC3E7B">
        <w:rPr>
          <w:rFonts w:ascii="Garamond" w:hAnsi="Garamond" w:cs="Arial"/>
          <w:sz w:val="26"/>
          <w:szCs w:val="26"/>
        </w:rPr>
        <w:t>. In such a backdrop Hefazat-e-Islam’s rise to prominence by championing popular religious demands does not come as much surprise (</w:t>
      </w:r>
      <w:r w:rsidR="00412D6F">
        <w:rPr>
          <w:rFonts w:ascii="Garamond" w:hAnsi="Garamond" w:cs="Arial"/>
          <w:sz w:val="26"/>
          <w:szCs w:val="26"/>
        </w:rPr>
        <w:t>Dutton 2014; cf. Progress Bangladesh 2015).</w:t>
      </w:r>
    </w:p>
    <w:p w14:paraId="6190EEB9" w14:textId="1F2A449A" w:rsidR="003F775B" w:rsidRDefault="00C31B54" w:rsidP="003F775B">
      <w:pPr>
        <w:spacing w:after="120"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eastAsia="Times New Roman" w:hAnsi="Garamond" w:cs="Arial"/>
          <w:sz w:val="26"/>
          <w:szCs w:val="26"/>
        </w:rPr>
        <w:t>B</w:t>
      </w:r>
      <w:r w:rsidR="002A0D94">
        <w:rPr>
          <w:rFonts w:ascii="Garamond" w:eastAsia="Times New Roman" w:hAnsi="Garamond" w:cs="Arial"/>
          <w:sz w:val="26"/>
          <w:szCs w:val="26"/>
        </w:rPr>
        <w:t>rie</w:t>
      </w:r>
      <w:r w:rsidR="00DB792B">
        <w:rPr>
          <w:rFonts w:ascii="Garamond" w:eastAsia="Times New Roman" w:hAnsi="Garamond" w:cs="Arial"/>
          <w:sz w:val="26"/>
          <w:szCs w:val="26"/>
        </w:rPr>
        <w:t>f review of Bangladesh’s historical literature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 </w:t>
      </w:r>
      <w:r w:rsidR="003250A0">
        <w:rPr>
          <w:rFonts w:ascii="Garamond" w:eastAsia="Times New Roman" w:hAnsi="Garamond" w:cs="Arial"/>
          <w:sz w:val="26"/>
          <w:szCs w:val="26"/>
        </w:rPr>
        <w:t>also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 suggested</w:t>
      </w:r>
      <w:r w:rsidR="00ED5CD8" w:rsidRPr="00027FED">
        <w:rPr>
          <w:rFonts w:ascii="Garamond" w:eastAsia="Times New Roman" w:hAnsi="Garamond" w:cs="Arial"/>
          <w:sz w:val="26"/>
          <w:szCs w:val="26"/>
        </w:rPr>
        <w:t xml:space="preserve"> that, recovering from a religion-based divide from the British </w:t>
      </w:r>
      <w:r w:rsidR="005B7D03">
        <w:rPr>
          <w:rFonts w:ascii="Garamond" w:eastAsia="Times New Roman" w:hAnsi="Garamond" w:cs="Arial"/>
          <w:sz w:val="26"/>
          <w:szCs w:val="26"/>
        </w:rPr>
        <w:t>India in the 1940s</w:t>
      </w:r>
      <w:r w:rsidR="00ED5CD8" w:rsidRPr="00027FED">
        <w:rPr>
          <w:rFonts w:ascii="Garamond" w:eastAsia="Times New Roman" w:hAnsi="Garamond" w:cs="Arial"/>
          <w:sz w:val="26"/>
          <w:szCs w:val="26"/>
        </w:rPr>
        <w:t xml:space="preserve"> and a culture and language-based further divide from Pakistan in the 1970s, the political thoughts of the Bengali people 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have generally come </w:t>
      </w:r>
      <w:r w:rsidR="00ED5CD8" w:rsidRPr="00027FED">
        <w:rPr>
          <w:rFonts w:ascii="Garamond" w:eastAsia="Times New Roman" w:hAnsi="Garamond" w:cs="Arial"/>
          <w:sz w:val="26"/>
          <w:szCs w:val="26"/>
        </w:rPr>
        <w:t xml:space="preserve">to be shaped by </w:t>
      </w:r>
      <w:r w:rsidR="00ED5CD8">
        <w:rPr>
          <w:rFonts w:ascii="Garamond" w:eastAsia="Times New Roman" w:hAnsi="Garamond" w:cs="Arial"/>
          <w:sz w:val="26"/>
          <w:szCs w:val="26"/>
        </w:rPr>
        <w:t xml:space="preserve">the </w:t>
      </w:r>
      <w:r w:rsidR="00ED5CD8" w:rsidRPr="00027FED">
        <w:rPr>
          <w:rFonts w:ascii="Garamond" w:eastAsia="Times New Roman" w:hAnsi="Garamond" w:cs="Arial"/>
          <w:sz w:val="26"/>
          <w:szCs w:val="26"/>
        </w:rPr>
        <w:t>discourses of democracy, equal rights, and social justice. Islam’s perceived role in this formation</w:t>
      </w:r>
      <w:r w:rsidR="00ED5CD8">
        <w:rPr>
          <w:rFonts w:ascii="Garamond" w:eastAsia="Times New Roman" w:hAnsi="Garamond" w:cs="Arial"/>
          <w:sz w:val="26"/>
          <w:szCs w:val="26"/>
        </w:rPr>
        <w:t xml:space="preserve"> may be a </w:t>
      </w:r>
      <w:r w:rsidR="005B7D03">
        <w:rPr>
          <w:rFonts w:ascii="Garamond" w:eastAsia="Times New Roman" w:hAnsi="Garamond" w:cs="Arial"/>
          <w:sz w:val="26"/>
          <w:szCs w:val="26"/>
        </w:rPr>
        <w:t>mixed</w:t>
      </w:r>
      <w:r w:rsidR="00ED5CD8">
        <w:rPr>
          <w:rFonts w:ascii="Garamond" w:eastAsia="Times New Roman" w:hAnsi="Garamond" w:cs="Arial"/>
          <w:sz w:val="26"/>
          <w:szCs w:val="26"/>
        </w:rPr>
        <w:t xml:space="preserve"> one, but is undeniable and located in </w:t>
      </w:r>
      <w:r w:rsidR="00ED5CD8" w:rsidRPr="00027FED">
        <w:rPr>
          <w:rFonts w:ascii="Garamond" w:eastAsia="Times New Roman" w:hAnsi="Garamond" w:cs="Arial"/>
          <w:sz w:val="26"/>
          <w:szCs w:val="26"/>
        </w:rPr>
        <w:t xml:space="preserve">the manner in which the Islamic political 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parties </w:t>
      </w:r>
      <w:r w:rsidR="005B7D03">
        <w:rPr>
          <w:rFonts w:ascii="Garamond" w:eastAsia="Times New Roman" w:hAnsi="Garamond" w:cs="Arial"/>
          <w:sz w:val="26"/>
          <w:szCs w:val="26"/>
        </w:rPr>
        <w:t>(</w:t>
      </w:r>
      <w:r w:rsidR="005B7D03">
        <w:rPr>
          <w:rFonts w:ascii="Garamond" w:eastAsia="Times New Roman" w:hAnsi="Garamond" w:cs="Arial"/>
          <w:sz w:val="26"/>
          <w:szCs w:val="26"/>
        </w:rPr>
        <w:t>especially the JI</w:t>
      </w:r>
      <w:r w:rsidR="005B7D03">
        <w:rPr>
          <w:rFonts w:ascii="Garamond" w:eastAsia="Times New Roman" w:hAnsi="Garamond" w:cs="Arial"/>
          <w:sz w:val="26"/>
          <w:szCs w:val="26"/>
        </w:rPr>
        <w:t xml:space="preserve">) 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easily integrated </w:t>
      </w:r>
      <w:r w:rsidR="00ED5CD8" w:rsidRPr="00027FED">
        <w:rPr>
          <w:rFonts w:ascii="Garamond" w:eastAsia="Times New Roman" w:hAnsi="Garamond" w:cs="Arial"/>
          <w:sz w:val="26"/>
          <w:szCs w:val="26"/>
        </w:rPr>
        <w:t>democratic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 or modern practices. It is </w:t>
      </w:r>
      <w:r w:rsidR="005B7D03">
        <w:rPr>
          <w:rFonts w:ascii="Garamond" w:eastAsia="Times New Roman" w:hAnsi="Garamond" w:cs="Arial"/>
          <w:sz w:val="26"/>
          <w:szCs w:val="26"/>
        </w:rPr>
        <w:t>in this context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 that this essay </w:t>
      </w:r>
      <w:r w:rsidR="005B7D03">
        <w:rPr>
          <w:rFonts w:ascii="Garamond" w:eastAsia="Times New Roman" w:hAnsi="Garamond" w:cs="Arial"/>
          <w:sz w:val="26"/>
          <w:szCs w:val="26"/>
        </w:rPr>
        <w:t xml:space="preserve">delved into exploring </w:t>
      </w:r>
      <w:r w:rsidR="002A0D94">
        <w:rPr>
          <w:rFonts w:ascii="Garamond" w:eastAsia="Times New Roman" w:hAnsi="Garamond" w:cs="Arial"/>
          <w:sz w:val="26"/>
          <w:szCs w:val="26"/>
        </w:rPr>
        <w:t>the 2013 Hefazat-e-Islam (HI) movement and considered a few academic expositions</w:t>
      </w:r>
      <w:r w:rsidR="003968D1">
        <w:rPr>
          <w:rFonts w:ascii="Garamond" w:eastAsia="Times New Roman" w:hAnsi="Garamond" w:cs="Arial"/>
          <w:sz w:val="26"/>
          <w:szCs w:val="26"/>
        </w:rPr>
        <w:t xml:space="preserve"> in order</w:t>
      </w:r>
      <w:r w:rsidR="002A0D94">
        <w:rPr>
          <w:rFonts w:ascii="Garamond" w:eastAsia="Times New Roman" w:hAnsi="Garamond" w:cs="Arial"/>
          <w:sz w:val="26"/>
          <w:szCs w:val="26"/>
        </w:rPr>
        <w:t xml:space="preserve"> to unveil </w:t>
      </w:r>
      <w:r w:rsidR="003F775B">
        <w:rPr>
          <w:rFonts w:ascii="Garamond" w:eastAsia="Times New Roman" w:hAnsi="Garamond" w:cs="Arial"/>
          <w:sz w:val="26"/>
          <w:szCs w:val="26"/>
        </w:rPr>
        <w:t xml:space="preserve">the state-people-protester nexus in political anthropology. </w:t>
      </w:r>
      <w:r w:rsidR="003C205A" w:rsidRPr="006C3B51">
        <w:rPr>
          <w:rFonts w:ascii="Garamond" w:hAnsi="Garamond" w:cs="Times New Roman"/>
          <w:sz w:val="26"/>
          <w:szCs w:val="26"/>
        </w:rPr>
        <w:t>Thematically</w:t>
      </w:r>
      <w:r w:rsidR="003F775B">
        <w:rPr>
          <w:rFonts w:ascii="Garamond" w:hAnsi="Garamond" w:cs="Times New Roman"/>
          <w:sz w:val="26"/>
          <w:szCs w:val="26"/>
        </w:rPr>
        <w:t xml:space="preserve"> it </w:t>
      </w:r>
      <w:r w:rsidR="0023093D">
        <w:rPr>
          <w:rFonts w:ascii="Garamond" w:hAnsi="Garamond" w:cs="Times New Roman"/>
          <w:sz w:val="26"/>
          <w:szCs w:val="26"/>
        </w:rPr>
        <w:t>did not embark on any</w:t>
      </w:r>
      <w:r w:rsidR="0036423A">
        <w:rPr>
          <w:rFonts w:ascii="Garamond" w:hAnsi="Garamond" w:cs="Times New Roman"/>
          <w:sz w:val="26"/>
          <w:szCs w:val="26"/>
        </w:rPr>
        <w:t xml:space="preserve"> </w:t>
      </w:r>
      <w:r w:rsidR="00C53A86">
        <w:rPr>
          <w:rFonts w:ascii="Garamond" w:hAnsi="Garamond" w:cs="Times New Roman"/>
          <w:sz w:val="26"/>
          <w:szCs w:val="26"/>
        </w:rPr>
        <w:t xml:space="preserve">exploration of </w:t>
      </w:r>
      <w:r w:rsidR="003D756C">
        <w:rPr>
          <w:rFonts w:ascii="Garamond" w:hAnsi="Garamond" w:cs="Times New Roman"/>
          <w:sz w:val="26"/>
          <w:szCs w:val="26"/>
        </w:rPr>
        <w:t>‘</w:t>
      </w:r>
      <w:r w:rsidR="003C205A" w:rsidRPr="003D756C">
        <w:rPr>
          <w:rFonts w:ascii="Garamond" w:hAnsi="Garamond" w:cs="Times New Roman"/>
          <w:sz w:val="26"/>
          <w:szCs w:val="26"/>
        </w:rPr>
        <w:t>facts</w:t>
      </w:r>
      <w:r w:rsidR="003D756C">
        <w:rPr>
          <w:rFonts w:ascii="Garamond" w:hAnsi="Garamond" w:cs="Times New Roman"/>
          <w:sz w:val="26"/>
          <w:szCs w:val="26"/>
        </w:rPr>
        <w:t>’</w:t>
      </w:r>
      <w:r w:rsidR="0036423A">
        <w:rPr>
          <w:rFonts w:ascii="Garamond" w:hAnsi="Garamond" w:cs="Times New Roman"/>
          <w:sz w:val="26"/>
          <w:szCs w:val="26"/>
        </w:rPr>
        <w:t xml:space="preserve"> surrounding the HI movement</w:t>
      </w:r>
      <w:r w:rsidR="008C1537" w:rsidRPr="006C3B51">
        <w:rPr>
          <w:rFonts w:ascii="Garamond" w:hAnsi="Garamond" w:cs="Times New Roman"/>
          <w:sz w:val="26"/>
          <w:szCs w:val="26"/>
        </w:rPr>
        <w:t xml:space="preserve">; the goal was not to determine what exactly happened in Bangladesh in the months of April and May 2013 surrounding </w:t>
      </w:r>
      <w:r w:rsidR="0023093D">
        <w:rPr>
          <w:rFonts w:ascii="Garamond" w:hAnsi="Garamond" w:cs="Times New Roman"/>
          <w:sz w:val="26"/>
          <w:szCs w:val="26"/>
        </w:rPr>
        <w:t>t</w:t>
      </w:r>
      <w:r w:rsidR="00577391">
        <w:rPr>
          <w:rFonts w:ascii="Garamond" w:hAnsi="Garamond" w:cs="Times New Roman"/>
          <w:sz w:val="26"/>
          <w:szCs w:val="26"/>
        </w:rPr>
        <w:t xml:space="preserve">hose </w:t>
      </w:r>
      <w:r w:rsidR="00125F6D" w:rsidRPr="006C3B51">
        <w:rPr>
          <w:rFonts w:ascii="Garamond" w:hAnsi="Garamond" w:cs="Times New Roman"/>
          <w:sz w:val="26"/>
          <w:szCs w:val="26"/>
        </w:rPr>
        <w:t xml:space="preserve">protests </w:t>
      </w:r>
      <w:r w:rsidR="008B089D">
        <w:rPr>
          <w:rFonts w:ascii="Garamond" w:hAnsi="Garamond" w:cs="Times New Roman"/>
          <w:sz w:val="26"/>
          <w:szCs w:val="26"/>
        </w:rPr>
        <w:t xml:space="preserve">or </w:t>
      </w:r>
      <w:r w:rsidR="005070DC">
        <w:rPr>
          <w:rFonts w:ascii="Garamond" w:hAnsi="Garamond" w:cs="Times New Roman"/>
          <w:sz w:val="26"/>
          <w:szCs w:val="26"/>
        </w:rPr>
        <w:t xml:space="preserve">how </w:t>
      </w:r>
      <w:r w:rsidR="00577391">
        <w:rPr>
          <w:rFonts w:ascii="Garamond" w:hAnsi="Garamond" w:cs="Times New Roman"/>
          <w:sz w:val="26"/>
          <w:szCs w:val="26"/>
        </w:rPr>
        <w:t xml:space="preserve">the state-sponsored </w:t>
      </w:r>
      <w:r w:rsidR="00125F6D" w:rsidRPr="006C3B51">
        <w:rPr>
          <w:rFonts w:ascii="Garamond" w:hAnsi="Garamond" w:cs="Times New Roman"/>
          <w:sz w:val="26"/>
          <w:szCs w:val="26"/>
        </w:rPr>
        <w:t>killings</w:t>
      </w:r>
      <w:r w:rsidR="00997537">
        <w:rPr>
          <w:rFonts w:ascii="Garamond" w:hAnsi="Garamond" w:cs="Times New Roman"/>
          <w:sz w:val="26"/>
          <w:szCs w:val="26"/>
        </w:rPr>
        <w:t xml:space="preserve"> </w:t>
      </w:r>
      <w:r w:rsidR="005070DC">
        <w:rPr>
          <w:rFonts w:ascii="Garamond" w:hAnsi="Garamond" w:cs="Times New Roman"/>
          <w:sz w:val="26"/>
          <w:szCs w:val="26"/>
        </w:rPr>
        <w:t>were committed</w:t>
      </w:r>
      <w:r w:rsidR="00125F6D" w:rsidRPr="006C3B51">
        <w:rPr>
          <w:rFonts w:ascii="Garamond" w:hAnsi="Garamond" w:cs="Times New Roman"/>
          <w:sz w:val="26"/>
          <w:szCs w:val="26"/>
        </w:rPr>
        <w:t>,</w:t>
      </w:r>
      <w:r w:rsidR="003C205A" w:rsidRPr="006C3B51">
        <w:rPr>
          <w:rFonts w:ascii="Garamond" w:hAnsi="Garamond" w:cs="Times New Roman"/>
          <w:sz w:val="26"/>
          <w:szCs w:val="26"/>
        </w:rPr>
        <w:t xml:space="preserve"> </w:t>
      </w:r>
      <w:r w:rsidR="008C1537" w:rsidRPr="006C3B51">
        <w:rPr>
          <w:rFonts w:ascii="Garamond" w:hAnsi="Garamond" w:cs="Times New Roman"/>
          <w:sz w:val="26"/>
          <w:szCs w:val="26"/>
        </w:rPr>
        <w:t xml:space="preserve">but </w:t>
      </w:r>
      <w:r w:rsidR="003C205A" w:rsidRPr="006C3B51">
        <w:rPr>
          <w:rFonts w:ascii="Garamond" w:hAnsi="Garamond" w:cs="Times New Roman"/>
          <w:sz w:val="26"/>
          <w:szCs w:val="26"/>
        </w:rPr>
        <w:t xml:space="preserve">rather </w:t>
      </w:r>
      <w:r w:rsidR="00125F6D" w:rsidRPr="006C3B51">
        <w:rPr>
          <w:rFonts w:ascii="Garamond" w:hAnsi="Garamond" w:cs="Times New Roman"/>
          <w:sz w:val="26"/>
          <w:szCs w:val="26"/>
        </w:rPr>
        <w:t xml:space="preserve">their </w:t>
      </w:r>
      <w:r w:rsidR="00125F6D" w:rsidRPr="003D756C">
        <w:rPr>
          <w:rFonts w:ascii="Garamond" w:hAnsi="Garamond" w:cs="Times New Roman"/>
          <w:i/>
          <w:sz w:val="26"/>
          <w:szCs w:val="26"/>
        </w:rPr>
        <w:t>representation</w:t>
      </w:r>
      <w:r w:rsidR="003C205A" w:rsidRPr="006C3B51">
        <w:rPr>
          <w:rFonts w:ascii="Garamond" w:hAnsi="Garamond" w:cs="Times New Roman"/>
          <w:sz w:val="26"/>
          <w:szCs w:val="26"/>
        </w:rPr>
        <w:t xml:space="preserve"> </w:t>
      </w:r>
      <w:r w:rsidR="008C1537" w:rsidRPr="006C3B51">
        <w:rPr>
          <w:rFonts w:ascii="Garamond" w:hAnsi="Garamond" w:cs="Times New Roman"/>
          <w:sz w:val="26"/>
          <w:szCs w:val="26"/>
        </w:rPr>
        <w:t xml:space="preserve">and how representation </w:t>
      </w:r>
      <w:r w:rsidR="008B089D">
        <w:rPr>
          <w:rFonts w:ascii="Garamond" w:hAnsi="Garamond" w:cs="Times New Roman"/>
          <w:sz w:val="26"/>
          <w:szCs w:val="26"/>
        </w:rPr>
        <w:t xml:space="preserve">itself </w:t>
      </w:r>
      <w:r w:rsidR="008C1537" w:rsidRPr="006C3B51">
        <w:rPr>
          <w:rFonts w:ascii="Garamond" w:hAnsi="Garamond" w:cs="Times New Roman"/>
          <w:sz w:val="26"/>
          <w:szCs w:val="26"/>
        </w:rPr>
        <w:t>had</w:t>
      </w:r>
      <w:r w:rsidR="003C205A" w:rsidRPr="006C3B51">
        <w:rPr>
          <w:rFonts w:ascii="Garamond" w:hAnsi="Garamond" w:cs="Times New Roman"/>
          <w:sz w:val="26"/>
          <w:szCs w:val="26"/>
        </w:rPr>
        <w:t xml:space="preserve"> a </w:t>
      </w:r>
      <w:r w:rsidR="00DD7F90" w:rsidRPr="006C3B51">
        <w:rPr>
          <w:rFonts w:ascii="Garamond" w:hAnsi="Garamond" w:cs="Times New Roman"/>
          <w:sz w:val="26"/>
          <w:szCs w:val="26"/>
        </w:rPr>
        <w:t xml:space="preserve">cognizable </w:t>
      </w:r>
      <w:r w:rsidR="003C205A" w:rsidRPr="006C3B51">
        <w:rPr>
          <w:rFonts w:ascii="Garamond" w:hAnsi="Garamond" w:cs="Times New Roman"/>
          <w:sz w:val="26"/>
          <w:szCs w:val="26"/>
        </w:rPr>
        <w:t xml:space="preserve">role in </w:t>
      </w:r>
      <w:r w:rsidR="00125F6D" w:rsidRPr="006C3B51">
        <w:rPr>
          <w:rFonts w:ascii="Garamond" w:hAnsi="Garamond" w:cs="Times New Roman"/>
          <w:sz w:val="26"/>
          <w:szCs w:val="26"/>
        </w:rPr>
        <w:t xml:space="preserve">shaping </w:t>
      </w:r>
      <w:r w:rsidR="003F775B">
        <w:rPr>
          <w:rFonts w:ascii="Garamond" w:hAnsi="Garamond" w:cs="Times New Roman"/>
          <w:sz w:val="26"/>
          <w:szCs w:val="26"/>
        </w:rPr>
        <w:t xml:space="preserve">their </w:t>
      </w:r>
      <w:r w:rsidR="008C1537" w:rsidRPr="006C3B51">
        <w:rPr>
          <w:rFonts w:ascii="Garamond" w:hAnsi="Garamond" w:cs="Times New Roman"/>
          <w:sz w:val="26"/>
          <w:szCs w:val="26"/>
        </w:rPr>
        <w:t>discourses</w:t>
      </w:r>
      <w:r w:rsidR="003F775B">
        <w:rPr>
          <w:rFonts w:ascii="Garamond" w:hAnsi="Garamond" w:cs="Times New Roman"/>
          <w:sz w:val="26"/>
          <w:szCs w:val="26"/>
        </w:rPr>
        <w:t xml:space="preserve">. </w:t>
      </w:r>
    </w:p>
    <w:p w14:paraId="0534C32F" w14:textId="77777777" w:rsidR="0043070B" w:rsidRDefault="003F775B" w:rsidP="0043070B">
      <w:pPr>
        <w:spacing w:before="240" w:after="120"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The study also </w:t>
      </w:r>
      <w:r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>sketch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>ed</w:t>
      </w:r>
      <w:r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 out another possibility concerning Bangladesh</w:t>
      </w:r>
      <w:r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’s Islamic journey. </w:t>
      </w:r>
      <w:r w:rsidRPr="006C3B51">
        <w:rPr>
          <w:rFonts w:ascii="Garamond" w:eastAsia="Times New Roman" w:hAnsi="Garamond" w:cs="Arial"/>
          <w:color w:val="000000" w:themeColor="text1"/>
          <w:sz w:val="26"/>
          <w:szCs w:val="26"/>
        </w:rPr>
        <w:t xml:space="preserve">The </w:t>
      </w:r>
      <w:r w:rsidRPr="006C3B51">
        <w:rPr>
          <w:rFonts w:ascii="Garamond" w:eastAsia="Times New Roman" w:hAnsi="Garamond" w:cs="Arial"/>
          <w:bCs/>
          <w:sz w:val="26"/>
          <w:szCs w:val="26"/>
        </w:rPr>
        <w:t>madrasah-based ulama in Bangladesh, facing repressive governments, display a s</w:t>
      </w:r>
      <w:r w:rsidR="0043070B">
        <w:rPr>
          <w:rFonts w:ascii="Garamond" w:eastAsia="Times New Roman" w:hAnsi="Garamond" w:cs="Arial"/>
          <w:bCs/>
          <w:sz w:val="26"/>
          <w:szCs w:val="26"/>
        </w:rPr>
        <w:t>truggle for assertiveness in the various predominantly Muslim societies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 through alternative practices</w:t>
      </w:r>
      <w:r w:rsidRPr="006C3B51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43070B">
        <w:rPr>
          <w:rFonts w:ascii="Garamond" w:eastAsia="Times New Roman" w:hAnsi="Garamond" w:cs="Arial"/>
          <w:bCs/>
          <w:sz w:val="26"/>
          <w:szCs w:val="26"/>
        </w:rPr>
        <w:t>by</w:t>
      </w:r>
      <w:r w:rsidRPr="006C3B51">
        <w:rPr>
          <w:rFonts w:ascii="Garamond" w:eastAsia="Times New Roman" w:hAnsi="Garamond" w:cs="Arial"/>
          <w:bCs/>
          <w:sz w:val="26"/>
          <w:szCs w:val="26"/>
        </w:rPr>
        <w:t xml:space="preserve"> sidestepping the traditional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, which was evident </w:t>
      </w:r>
      <w:r w:rsidR="0043070B">
        <w:rPr>
          <w:rFonts w:ascii="Garamond" w:eastAsia="Times New Roman" w:hAnsi="Garamond" w:cs="Arial"/>
          <w:bCs/>
          <w:sz w:val="26"/>
          <w:szCs w:val="26"/>
        </w:rPr>
        <w:t xml:space="preserve">in the acts by the 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Hefazat </w:t>
      </w:r>
      <w:r w:rsidR="0043070B">
        <w:rPr>
          <w:rFonts w:ascii="Garamond" w:eastAsia="Times New Roman" w:hAnsi="Garamond" w:cs="Arial"/>
          <w:bCs/>
          <w:sz w:val="26"/>
          <w:szCs w:val="26"/>
        </w:rPr>
        <w:t>leaders</w:t>
      </w:r>
      <w:r w:rsidRPr="006C3B51">
        <w:rPr>
          <w:rFonts w:ascii="Garamond" w:eastAsia="Times New Roman" w:hAnsi="Garamond" w:cs="Arial"/>
          <w:bCs/>
          <w:sz w:val="26"/>
          <w:szCs w:val="26"/>
        </w:rPr>
        <w:t xml:space="preserve">. </w:t>
      </w:r>
      <w:r w:rsidRPr="006C3B51">
        <w:rPr>
          <w:rFonts w:ascii="Garamond" w:eastAsia="Times New Roman" w:hAnsi="Garamond" w:cs="Arial"/>
          <w:bCs/>
          <w:sz w:val="26"/>
          <w:szCs w:val="26"/>
        </w:rPr>
        <w:lastRenderedPageBreak/>
        <w:t xml:space="preserve">At </w:t>
      </w:r>
      <w:r>
        <w:rPr>
          <w:rFonts w:ascii="Garamond" w:eastAsia="Times New Roman" w:hAnsi="Garamond" w:cs="Arial"/>
          <w:bCs/>
          <w:sz w:val="26"/>
          <w:szCs w:val="26"/>
        </w:rPr>
        <w:t>the end</w:t>
      </w:r>
      <w:r w:rsidRPr="006C3B51">
        <w:rPr>
          <w:rFonts w:ascii="Garamond" w:eastAsia="Times New Roman" w:hAnsi="Garamond" w:cs="Arial"/>
          <w:bCs/>
          <w:sz w:val="26"/>
          <w:szCs w:val="26"/>
        </w:rPr>
        <w:t xml:space="preserve"> this 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also </w:t>
      </w:r>
      <w:r w:rsidRPr="006C3B51">
        <w:rPr>
          <w:rFonts w:ascii="Garamond" w:eastAsia="Times New Roman" w:hAnsi="Garamond" w:cs="Arial"/>
          <w:bCs/>
          <w:sz w:val="26"/>
          <w:szCs w:val="26"/>
        </w:rPr>
        <w:t>explains why or how the orthodox fi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nd a due place in </w:t>
      </w:r>
      <w:r w:rsidR="0043070B">
        <w:rPr>
          <w:rFonts w:ascii="Garamond" w:eastAsia="Times New Roman" w:hAnsi="Garamond" w:cs="Arial"/>
          <w:bCs/>
          <w:sz w:val="26"/>
          <w:szCs w:val="26"/>
        </w:rPr>
        <w:t xml:space="preserve">the 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Muslim </w:t>
      </w:r>
      <w:r w:rsidR="0043070B">
        <w:rPr>
          <w:rFonts w:ascii="Garamond" w:eastAsia="Times New Roman" w:hAnsi="Garamond" w:cs="Arial"/>
          <w:bCs/>
          <w:sz w:val="26"/>
          <w:szCs w:val="26"/>
        </w:rPr>
        <w:t xml:space="preserve">imagination </w:t>
      </w:r>
      <w:r>
        <w:rPr>
          <w:rFonts w:ascii="Garamond" w:eastAsia="Times New Roman" w:hAnsi="Garamond" w:cs="Arial"/>
          <w:bCs/>
          <w:sz w:val="26"/>
          <w:szCs w:val="26"/>
        </w:rPr>
        <w:t xml:space="preserve">and in their </w:t>
      </w:r>
      <w:r w:rsidR="0043070B">
        <w:rPr>
          <w:rFonts w:ascii="Garamond" w:eastAsia="Times New Roman" w:hAnsi="Garamond" w:cs="Arial"/>
          <w:bCs/>
          <w:sz w:val="26"/>
          <w:szCs w:val="26"/>
        </w:rPr>
        <w:t>religious</w:t>
      </w:r>
      <w:r w:rsidRPr="006C3B51"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>
        <w:rPr>
          <w:rFonts w:ascii="Garamond" w:eastAsia="Times New Roman" w:hAnsi="Garamond" w:cs="Arial"/>
          <w:bCs/>
          <w:sz w:val="26"/>
          <w:szCs w:val="26"/>
        </w:rPr>
        <w:t>aspirations</w:t>
      </w:r>
      <w:r w:rsidRPr="006C3B51">
        <w:rPr>
          <w:rFonts w:ascii="Garamond" w:eastAsia="Times New Roman" w:hAnsi="Garamond" w:cs="Arial"/>
          <w:bCs/>
          <w:sz w:val="26"/>
          <w:szCs w:val="26"/>
        </w:rPr>
        <w:t xml:space="preserve"> in Bangladesh.</w:t>
      </w:r>
      <w:r>
        <w:rPr>
          <w:rStyle w:val="FootnoteReference"/>
          <w:rFonts w:ascii="Garamond" w:eastAsia="Times New Roman" w:hAnsi="Garamond" w:cs="Arial"/>
          <w:bCs/>
          <w:sz w:val="26"/>
          <w:szCs w:val="26"/>
        </w:rPr>
        <w:footnoteReference w:id="15"/>
      </w:r>
      <w:r>
        <w:rPr>
          <w:rFonts w:ascii="Garamond" w:eastAsia="Times New Roman" w:hAnsi="Garamond" w:cs="Arial"/>
          <w:bCs/>
          <w:sz w:val="26"/>
          <w:szCs w:val="26"/>
        </w:rPr>
        <w:t xml:space="preserve"> </w:t>
      </w:r>
      <w:r w:rsidR="00804EEA">
        <w:rPr>
          <w:rFonts w:ascii="Garamond" w:hAnsi="Garamond" w:cs="Times New Roman"/>
          <w:sz w:val="26"/>
          <w:szCs w:val="26"/>
        </w:rPr>
        <w:t xml:space="preserve">With regard to the Hefazat </w:t>
      </w:r>
      <w:r w:rsidR="001F4582">
        <w:rPr>
          <w:rFonts w:ascii="Garamond" w:hAnsi="Garamond" w:cs="Times New Roman"/>
          <w:sz w:val="26"/>
          <w:szCs w:val="26"/>
        </w:rPr>
        <w:t>protesters</w:t>
      </w:r>
      <w:r w:rsidR="00804EEA">
        <w:rPr>
          <w:rFonts w:ascii="Garamond" w:hAnsi="Garamond" w:cs="Times New Roman"/>
          <w:sz w:val="26"/>
          <w:szCs w:val="26"/>
        </w:rPr>
        <w:t>,</w:t>
      </w:r>
      <w:r w:rsidR="0043070B">
        <w:rPr>
          <w:rFonts w:ascii="Garamond" w:hAnsi="Garamond" w:cs="Times New Roman"/>
          <w:sz w:val="26"/>
          <w:szCs w:val="26"/>
        </w:rPr>
        <w:t xml:space="preserve"> again,</w:t>
      </w:r>
      <w:r w:rsidR="00804EEA">
        <w:rPr>
          <w:rFonts w:ascii="Garamond" w:hAnsi="Garamond" w:cs="Times New Roman"/>
          <w:sz w:val="26"/>
          <w:szCs w:val="26"/>
        </w:rPr>
        <w:t xml:space="preserve"> </w:t>
      </w:r>
      <w:r w:rsidR="001F4582">
        <w:rPr>
          <w:rFonts w:ascii="Garamond" w:hAnsi="Garamond" w:cs="Times New Roman"/>
          <w:sz w:val="26"/>
          <w:szCs w:val="26"/>
        </w:rPr>
        <w:t xml:space="preserve">they may have been victim to the HI leaders’ naiveties </w:t>
      </w:r>
      <w:r w:rsidR="008D1AB9">
        <w:rPr>
          <w:rFonts w:ascii="Garamond" w:hAnsi="Garamond" w:cs="Times New Roman"/>
          <w:sz w:val="26"/>
          <w:szCs w:val="26"/>
        </w:rPr>
        <w:t>which</w:t>
      </w:r>
      <w:r w:rsidR="0043070B">
        <w:rPr>
          <w:rFonts w:ascii="Garamond" w:hAnsi="Garamond" w:cs="Times New Roman"/>
          <w:sz w:val="26"/>
          <w:szCs w:val="26"/>
        </w:rPr>
        <w:t xml:space="preserve"> </w:t>
      </w:r>
      <w:r w:rsidR="003A1ADA">
        <w:rPr>
          <w:rFonts w:ascii="Garamond" w:hAnsi="Garamond" w:cs="Times New Roman"/>
          <w:sz w:val="26"/>
          <w:szCs w:val="26"/>
        </w:rPr>
        <w:t xml:space="preserve">may have resulted from </w:t>
      </w:r>
      <w:r w:rsidR="001F4582">
        <w:rPr>
          <w:rFonts w:ascii="Garamond" w:hAnsi="Garamond" w:cs="Times New Roman"/>
          <w:sz w:val="26"/>
          <w:szCs w:val="26"/>
        </w:rPr>
        <w:t xml:space="preserve">the latters’ </w:t>
      </w:r>
      <w:r w:rsidR="00C96D48">
        <w:rPr>
          <w:rFonts w:ascii="Garamond" w:hAnsi="Garamond" w:cs="Times New Roman"/>
          <w:sz w:val="26"/>
          <w:szCs w:val="26"/>
        </w:rPr>
        <w:t xml:space="preserve">lack </w:t>
      </w:r>
      <w:r w:rsidR="008D1AB9">
        <w:rPr>
          <w:rFonts w:ascii="Garamond" w:hAnsi="Garamond" w:cs="Times New Roman"/>
          <w:sz w:val="26"/>
          <w:szCs w:val="26"/>
        </w:rPr>
        <w:t xml:space="preserve">in </w:t>
      </w:r>
      <w:r w:rsidR="00CE4449">
        <w:rPr>
          <w:rFonts w:ascii="Garamond" w:hAnsi="Garamond" w:cs="Times New Roman"/>
          <w:sz w:val="26"/>
          <w:szCs w:val="26"/>
        </w:rPr>
        <w:t xml:space="preserve">political experience </w:t>
      </w:r>
      <w:r w:rsidR="00D114B7" w:rsidRPr="006C3B51">
        <w:rPr>
          <w:rFonts w:ascii="Garamond" w:hAnsi="Garamond" w:cs="Times New Roman"/>
          <w:sz w:val="26"/>
          <w:szCs w:val="26"/>
        </w:rPr>
        <w:t xml:space="preserve">and </w:t>
      </w:r>
      <w:r w:rsidR="0043070B">
        <w:rPr>
          <w:rFonts w:ascii="Garamond" w:hAnsi="Garamond" w:cs="Times New Roman"/>
          <w:sz w:val="26"/>
          <w:szCs w:val="26"/>
        </w:rPr>
        <w:t xml:space="preserve">the movement’s </w:t>
      </w:r>
      <w:r w:rsidR="00CE4449">
        <w:rPr>
          <w:rFonts w:ascii="Garamond" w:hAnsi="Garamond" w:cs="Times New Roman"/>
          <w:sz w:val="26"/>
          <w:szCs w:val="26"/>
        </w:rPr>
        <w:t>ideological mismatches</w:t>
      </w:r>
      <w:r w:rsidR="008D1AB9">
        <w:rPr>
          <w:rFonts w:ascii="Garamond" w:hAnsi="Garamond" w:cs="Times New Roman"/>
          <w:sz w:val="26"/>
          <w:szCs w:val="26"/>
        </w:rPr>
        <w:t xml:space="preserve"> compared to the </w:t>
      </w:r>
      <w:r w:rsidR="008D4861" w:rsidRPr="006C3B51">
        <w:rPr>
          <w:rFonts w:ascii="Garamond" w:hAnsi="Garamond" w:cs="Times New Roman"/>
          <w:sz w:val="26"/>
          <w:szCs w:val="26"/>
        </w:rPr>
        <w:t>traditional</w:t>
      </w:r>
      <w:r w:rsidR="00144D09" w:rsidRPr="006C3B51">
        <w:rPr>
          <w:rFonts w:ascii="Garamond" w:hAnsi="Garamond" w:cs="Times New Roman"/>
          <w:sz w:val="26"/>
          <w:szCs w:val="26"/>
        </w:rPr>
        <w:t xml:space="preserve"> political </w:t>
      </w:r>
      <w:r w:rsidR="00D114B7" w:rsidRPr="006C3B51">
        <w:rPr>
          <w:rFonts w:ascii="Garamond" w:hAnsi="Garamond" w:cs="Times New Roman"/>
          <w:sz w:val="26"/>
          <w:szCs w:val="26"/>
        </w:rPr>
        <w:t>currents</w:t>
      </w:r>
      <w:r w:rsidR="00CE4449">
        <w:rPr>
          <w:rFonts w:ascii="Garamond" w:hAnsi="Garamond" w:cs="Times New Roman"/>
          <w:sz w:val="26"/>
          <w:szCs w:val="26"/>
        </w:rPr>
        <w:t>. C</w:t>
      </w:r>
      <w:r w:rsidR="00F73799" w:rsidRPr="006C3B51">
        <w:rPr>
          <w:rFonts w:ascii="Garamond" w:hAnsi="Garamond" w:cs="Times New Roman"/>
          <w:sz w:val="26"/>
          <w:szCs w:val="26"/>
        </w:rPr>
        <w:t xml:space="preserve">onsidering how such </w:t>
      </w:r>
      <w:r w:rsidR="0043070B">
        <w:rPr>
          <w:rFonts w:ascii="Garamond" w:hAnsi="Garamond" w:cs="Times New Roman"/>
          <w:sz w:val="26"/>
          <w:szCs w:val="26"/>
        </w:rPr>
        <w:t xml:space="preserve">a </w:t>
      </w:r>
      <w:r w:rsidR="00F73799" w:rsidRPr="006C3B51">
        <w:rPr>
          <w:rFonts w:ascii="Garamond" w:hAnsi="Garamond" w:cs="Times New Roman"/>
          <w:sz w:val="26"/>
          <w:szCs w:val="26"/>
        </w:rPr>
        <w:t>lack</w:t>
      </w:r>
      <w:r w:rsidR="004C2350" w:rsidRPr="006C3B51">
        <w:rPr>
          <w:rFonts w:ascii="Garamond" w:hAnsi="Garamond" w:cs="Times New Roman"/>
          <w:sz w:val="26"/>
          <w:szCs w:val="26"/>
        </w:rPr>
        <w:t xml:space="preserve"> </w:t>
      </w:r>
      <w:r w:rsidR="00A47407" w:rsidRPr="006C3B51">
        <w:rPr>
          <w:rFonts w:ascii="Garamond" w:hAnsi="Garamond" w:cs="Times New Roman"/>
          <w:sz w:val="26"/>
          <w:szCs w:val="26"/>
        </w:rPr>
        <w:t xml:space="preserve">may have </w:t>
      </w:r>
      <w:r w:rsidR="005F4F83">
        <w:rPr>
          <w:rFonts w:ascii="Garamond" w:hAnsi="Garamond" w:cs="Times New Roman"/>
          <w:sz w:val="26"/>
          <w:szCs w:val="26"/>
        </w:rPr>
        <w:t xml:space="preserve">been key </w:t>
      </w:r>
      <w:r w:rsidR="001F4582">
        <w:rPr>
          <w:rFonts w:ascii="Garamond" w:hAnsi="Garamond" w:cs="Times New Roman"/>
          <w:sz w:val="26"/>
          <w:szCs w:val="26"/>
        </w:rPr>
        <w:t>to the movement’s</w:t>
      </w:r>
      <w:r w:rsidR="00DD7F90" w:rsidRPr="006C3B51">
        <w:rPr>
          <w:rFonts w:ascii="Garamond" w:hAnsi="Garamond" w:cs="Times New Roman"/>
          <w:sz w:val="26"/>
          <w:szCs w:val="26"/>
        </w:rPr>
        <w:t xml:space="preserve"> </w:t>
      </w:r>
      <w:r w:rsidR="005F4F83">
        <w:rPr>
          <w:rFonts w:ascii="Garamond" w:hAnsi="Garamond" w:cs="Times New Roman"/>
          <w:sz w:val="26"/>
          <w:szCs w:val="26"/>
        </w:rPr>
        <w:t xml:space="preserve">tragic </w:t>
      </w:r>
      <w:r w:rsidR="001F4582">
        <w:rPr>
          <w:rFonts w:ascii="Garamond" w:hAnsi="Garamond" w:cs="Times New Roman"/>
          <w:sz w:val="26"/>
          <w:szCs w:val="26"/>
        </w:rPr>
        <w:t xml:space="preserve">end </w:t>
      </w:r>
      <w:r w:rsidR="00D10CE5">
        <w:rPr>
          <w:rFonts w:ascii="Garamond" w:hAnsi="Garamond" w:cs="Times New Roman"/>
          <w:sz w:val="26"/>
          <w:szCs w:val="26"/>
        </w:rPr>
        <w:t>facing</w:t>
      </w:r>
      <w:r w:rsidR="00F73799" w:rsidRPr="006C3B51">
        <w:rPr>
          <w:rFonts w:ascii="Garamond" w:hAnsi="Garamond" w:cs="Times New Roman"/>
          <w:sz w:val="26"/>
          <w:szCs w:val="26"/>
        </w:rPr>
        <w:t xml:space="preserve"> a merciless </w:t>
      </w:r>
      <w:r w:rsidR="0043070B">
        <w:rPr>
          <w:rFonts w:ascii="Garamond" w:hAnsi="Garamond" w:cs="Times New Roman"/>
          <w:sz w:val="26"/>
          <w:szCs w:val="26"/>
        </w:rPr>
        <w:t>hegemon</w:t>
      </w:r>
      <w:r w:rsidR="002F5A69">
        <w:rPr>
          <w:rFonts w:ascii="Garamond" w:hAnsi="Garamond" w:cs="Times New Roman"/>
          <w:sz w:val="26"/>
          <w:szCs w:val="26"/>
        </w:rPr>
        <w:t xml:space="preserve">, </w:t>
      </w:r>
      <w:r w:rsidR="001F4582">
        <w:rPr>
          <w:rFonts w:ascii="Garamond" w:hAnsi="Garamond" w:cs="Times New Roman"/>
          <w:sz w:val="26"/>
          <w:szCs w:val="26"/>
        </w:rPr>
        <w:t xml:space="preserve">further scholarly </w:t>
      </w:r>
      <w:r w:rsidR="002F5A69">
        <w:rPr>
          <w:rFonts w:ascii="Garamond" w:hAnsi="Garamond" w:cs="Times New Roman"/>
          <w:sz w:val="26"/>
          <w:szCs w:val="26"/>
        </w:rPr>
        <w:t>attention</w:t>
      </w:r>
      <w:r w:rsidR="0043070B">
        <w:rPr>
          <w:rFonts w:ascii="Garamond" w:hAnsi="Garamond" w:cs="Times New Roman"/>
          <w:sz w:val="26"/>
          <w:szCs w:val="26"/>
        </w:rPr>
        <w:t xml:space="preserve"> will be required on the issue</w:t>
      </w:r>
      <w:r w:rsidR="006B7710">
        <w:rPr>
          <w:rFonts w:ascii="Garamond" w:hAnsi="Garamond" w:cs="Times New Roman"/>
          <w:sz w:val="26"/>
          <w:szCs w:val="26"/>
        </w:rPr>
        <w:t>.</w:t>
      </w:r>
    </w:p>
    <w:p w14:paraId="631CD5F8" w14:textId="41C13700" w:rsidR="00CF6C3E" w:rsidRDefault="00C31B54" w:rsidP="0043070B">
      <w:pPr>
        <w:spacing w:before="240" w:after="120"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In light of the study it will not be </w:t>
      </w:r>
      <w:r w:rsidR="00C9281C">
        <w:rPr>
          <w:rFonts w:ascii="Garamond" w:hAnsi="Garamond" w:cs="Times New Roman"/>
          <w:sz w:val="26"/>
          <w:szCs w:val="26"/>
        </w:rPr>
        <w:t>in</w:t>
      </w:r>
      <w:r>
        <w:rPr>
          <w:rFonts w:ascii="Garamond" w:hAnsi="Garamond" w:cs="Times New Roman"/>
          <w:sz w:val="26"/>
          <w:szCs w:val="26"/>
        </w:rPr>
        <w:t xml:space="preserve">appropriate to comment that the political activism displayed by the Bangladeshi </w:t>
      </w:r>
      <w:r w:rsidR="0043070B">
        <w:rPr>
          <w:rFonts w:ascii="Garamond" w:hAnsi="Garamond" w:cs="Times New Roman"/>
          <w:sz w:val="26"/>
          <w:szCs w:val="26"/>
        </w:rPr>
        <w:t>citizens</w:t>
      </w:r>
      <w:r>
        <w:rPr>
          <w:rFonts w:ascii="Garamond" w:hAnsi="Garamond" w:cs="Times New Roman"/>
          <w:sz w:val="26"/>
          <w:szCs w:val="26"/>
        </w:rPr>
        <w:t xml:space="preserve"> under the banner of the HI was, in a way, long coming</w:t>
      </w:r>
      <w:r w:rsidR="002F5A69">
        <w:rPr>
          <w:rFonts w:ascii="Garamond" w:hAnsi="Garamond" w:cs="Times New Roman"/>
          <w:sz w:val="26"/>
          <w:szCs w:val="26"/>
        </w:rPr>
        <w:t xml:space="preserve">. </w:t>
      </w:r>
      <w:r>
        <w:rPr>
          <w:rFonts w:ascii="Garamond" w:hAnsi="Garamond" w:cs="Times New Roman"/>
          <w:sz w:val="26"/>
          <w:szCs w:val="26"/>
        </w:rPr>
        <w:t xml:space="preserve">The movement itself may have grown </w:t>
      </w:r>
      <w:r w:rsidR="00C74D47">
        <w:rPr>
          <w:rFonts w:ascii="Garamond" w:hAnsi="Garamond" w:cs="Times New Roman"/>
          <w:sz w:val="26"/>
          <w:szCs w:val="26"/>
        </w:rPr>
        <w:t>as</w:t>
      </w:r>
      <w:r w:rsidR="003A1ADA">
        <w:rPr>
          <w:rFonts w:ascii="Garamond" w:hAnsi="Garamond" w:cs="Times New Roman"/>
          <w:sz w:val="26"/>
          <w:szCs w:val="26"/>
        </w:rPr>
        <w:t xml:space="preserve"> </w:t>
      </w:r>
      <w:r w:rsidR="004C2350" w:rsidRPr="006C3B51">
        <w:rPr>
          <w:rFonts w:ascii="Garamond" w:hAnsi="Garamond" w:cs="Times New Roman"/>
          <w:sz w:val="26"/>
          <w:szCs w:val="26"/>
        </w:rPr>
        <w:t xml:space="preserve">inevitable consequence of the ruling </w:t>
      </w:r>
      <w:r w:rsidR="008D1AB9">
        <w:rPr>
          <w:rFonts w:ascii="Garamond" w:hAnsi="Garamond" w:cs="Times New Roman"/>
          <w:sz w:val="26"/>
          <w:szCs w:val="26"/>
        </w:rPr>
        <w:t>party’s (</w:t>
      </w:r>
      <w:r w:rsidR="004C2350" w:rsidRPr="006C3B51">
        <w:rPr>
          <w:rFonts w:ascii="Garamond" w:hAnsi="Garamond" w:cs="Times New Roman"/>
          <w:sz w:val="26"/>
          <w:szCs w:val="26"/>
        </w:rPr>
        <w:t>AL</w:t>
      </w:r>
      <w:r w:rsidR="008D1AB9">
        <w:rPr>
          <w:rFonts w:ascii="Garamond" w:hAnsi="Garamond" w:cs="Times New Roman"/>
          <w:sz w:val="26"/>
          <w:szCs w:val="26"/>
        </w:rPr>
        <w:t xml:space="preserve">) </w:t>
      </w:r>
      <w:r w:rsidR="008D1AB9" w:rsidRPr="006C3B51">
        <w:rPr>
          <w:rFonts w:ascii="Garamond" w:hAnsi="Garamond" w:cs="Times New Roman"/>
          <w:sz w:val="26"/>
          <w:szCs w:val="26"/>
        </w:rPr>
        <w:t>anti-Islam stances</w:t>
      </w:r>
      <w:r w:rsidR="00C74D47">
        <w:rPr>
          <w:rFonts w:ascii="Garamond" w:hAnsi="Garamond" w:cs="Times New Roman"/>
          <w:sz w:val="26"/>
          <w:szCs w:val="26"/>
        </w:rPr>
        <w:t>, evident</w:t>
      </w:r>
      <w:r w:rsidR="002F5A69">
        <w:rPr>
          <w:rFonts w:ascii="Garamond" w:hAnsi="Garamond" w:cs="Times New Roman"/>
          <w:sz w:val="26"/>
          <w:szCs w:val="26"/>
        </w:rPr>
        <w:t xml:space="preserve"> </w:t>
      </w:r>
      <w:r w:rsidR="0043070B">
        <w:rPr>
          <w:rFonts w:ascii="Garamond" w:hAnsi="Garamond" w:cs="Times New Roman"/>
          <w:sz w:val="26"/>
          <w:szCs w:val="26"/>
        </w:rPr>
        <w:t xml:space="preserve">from </w:t>
      </w:r>
      <w:r>
        <w:rPr>
          <w:rFonts w:ascii="Garamond" w:hAnsi="Garamond" w:cs="Times New Roman"/>
          <w:sz w:val="26"/>
          <w:szCs w:val="26"/>
        </w:rPr>
        <w:t xml:space="preserve">its </w:t>
      </w:r>
      <w:r w:rsidR="002F5A69">
        <w:rPr>
          <w:rFonts w:ascii="Garamond" w:hAnsi="Garamond" w:cs="Times New Roman"/>
          <w:sz w:val="26"/>
          <w:szCs w:val="26"/>
        </w:rPr>
        <w:t xml:space="preserve">questionable </w:t>
      </w:r>
      <w:r>
        <w:rPr>
          <w:rFonts w:ascii="Garamond" w:hAnsi="Garamond" w:cs="Times New Roman"/>
          <w:sz w:val="26"/>
          <w:szCs w:val="26"/>
        </w:rPr>
        <w:t>policies or non-participatory decision making</w:t>
      </w:r>
      <w:r w:rsidR="002F5A69">
        <w:rPr>
          <w:rFonts w:ascii="Garamond" w:hAnsi="Garamond" w:cs="Times New Roman"/>
          <w:sz w:val="26"/>
          <w:szCs w:val="26"/>
        </w:rPr>
        <w:t xml:space="preserve"> (</w:t>
      </w:r>
      <w:r w:rsidR="00B17C86">
        <w:rPr>
          <w:rFonts w:ascii="Garamond" w:hAnsi="Garamond" w:cs="Times New Roman"/>
          <w:sz w:val="26"/>
          <w:szCs w:val="26"/>
        </w:rPr>
        <w:t>we notice</w:t>
      </w:r>
      <w:r>
        <w:rPr>
          <w:rFonts w:ascii="Garamond" w:hAnsi="Garamond" w:cs="Times New Roman"/>
          <w:sz w:val="26"/>
          <w:szCs w:val="26"/>
        </w:rPr>
        <w:t xml:space="preserve"> that </w:t>
      </w:r>
      <w:r w:rsidR="00C74D47">
        <w:rPr>
          <w:rFonts w:ascii="Garamond" w:hAnsi="Garamond" w:cs="Times New Roman"/>
          <w:sz w:val="26"/>
          <w:szCs w:val="26"/>
        </w:rPr>
        <w:t xml:space="preserve">despite </w:t>
      </w:r>
      <w:r w:rsidR="0043070B">
        <w:rPr>
          <w:rFonts w:ascii="Garamond" w:hAnsi="Garamond" w:cs="Times New Roman"/>
          <w:sz w:val="26"/>
          <w:szCs w:val="26"/>
        </w:rPr>
        <w:t>existing</w:t>
      </w:r>
      <w:r w:rsidR="00C74D47">
        <w:rPr>
          <w:rFonts w:ascii="Garamond" w:hAnsi="Garamond" w:cs="Times New Roman"/>
          <w:sz w:val="26"/>
          <w:szCs w:val="26"/>
        </w:rPr>
        <w:t xml:space="preserve"> since 2006,</w:t>
      </w:r>
      <w:r w:rsidR="002F5A69">
        <w:rPr>
          <w:rFonts w:ascii="Garamond" w:hAnsi="Garamond" w:cs="Times New Roman"/>
          <w:sz w:val="26"/>
          <w:szCs w:val="26"/>
        </w:rPr>
        <w:t xml:space="preserve"> the </w:t>
      </w:r>
      <w:r w:rsidR="00C74D47">
        <w:rPr>
          <w:rFonts w:ascii="Garamond" w:hAnsi="Garamond" w:cs="Times New Roman"/>
          <w:sz w:val="26"/>
          <w:szCs w:val="26"/>
        </w:rPr>
        <w:t>HI</w:t>
      </w:r>
      <w:r w:rsidR="002F5A69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started </w:t>
      </w:r>
      <w:r w:rsidR="005070DC">
        <w:rPr>
          <w:rFonts w:ascii="Garamond" w:hAnsi="Garamond" w:cs="Times New Roman"/>
          <w:sz w:val="26"/>
          <w:szCs w:val="26"/>
        </w:rPr>
        <w:t xml:space="preserve">organizing sizeable </w:t>
      </w:r>
      <w:r w:rsidR="002F5A69">
        <w:rPr>
          <w:rFonts w:ascii="Garamond" w:hAnsi="Garamond" w:cs="Times New Roman"/>
          <w:sz w:val="26"/>
          <w:szCs w:val="26"/>
        </w:rPr>
        <w:t xml:space="preserve">protests only </w:t>
      </w:r>
      <w:r>
        <w:rPr>
          <w:rFonts w:ascii="Garamond" w:hAnsi="Garamond" w:cs="Times New Roman"/>
          <w:sz w:val="26"/>
          <w:szCs w:val="26"/>
        </w:rPr>
        <w:t xml:space="preserve">since </w:t>
      </w:r>
      <w:r w:rsidR="002F5A69" w:rsidRPr="006C3B51">
        <w:rPr>
          <w:rFonts w:ascii="Garamond" w:hAnsi="Garamond" w:cs="Times New Roman"/>
          <w:sz w:val="26"/>
          <w:szCs w:val="26"/>
        </w:rPr>
        <w:t xml:space="preserve">2010 </w:t>
      </w:r>
      <w:r>
        <w:rPr>
          <w:rFonts w:ascii="Garamond" w:hAnsi="Garamond" w:cs="Times New Roman"/>
          <w:sz w:val="26"/>
          <w:szCs w:val="26"/>
        </w:rPr>
        <w:t xml:space="preserve">or </w:t>
      </w:r>
      <w:r w:rsidR="002F5A69" w:rsidRPr="006C3B51">
        <w:rPr>
          <w:rFonts w:ascii="Garamond" w:hAnsi="Garamond" w:cs="Times New Roman"/>
          <w:sz w:val="26"/>
          <w:szCs w:val="26"/>
        </w:rPr>
        <w:t>2011</w:t>
      </w:r>
      <w:r w:rsidR="00B17C86">
        <w:rPr>
          <w:rFonts w:ascii="Garamond" w:hAnsi="Garamond" w:cs="Times New Roman"/>
          <w:sz w:val="26"/>
          <w:szCs w:val="26"/>
        </w:rPr>
        <w:t xml:space="preserve"> i.e. </w:t>
      </w:r>
      <w:r w:rsidR="005070DC">
        <w:rPr>
          <w:rFonts w:ascii="Garamond" w:hAnsi="Garamond" w:cs="Times New Roman"/>
          <w:sz w:val="26"/>
          <w:szCs w:val="26"/>
        </w:rPr>
        <w:t>having gathered</w:t>
      </w:r>
      <w:r w:rsidR="003A1ADA">
        <w:rPr>
          <w:rFonts w:ascii="Garamond" w:hAnsi="Garamond" w:cs="Times New Roman"/>
          <w:sz w:val="26"/>
          <w:szCs w:val="26"/>
        </w:rPr>
        <w:t xml:space="preserve"> momentum </w:t>
      </w:r>
      <w:r w:rsidR="005070DC">
        <w:rPr>
          <w:rFonts w:ascii="Garamond" w:hAnsi="Garamond" w:cs="Times New Roman"/>
          <w:sz w:val="26"/>
          <w:szCs w:val="26"/>
        </w:rPr>
        <w:t xml:space="preserve">during </w:t>
      </w:r>
      <w:r w:rsidR="003A1ADA">
        <w:rPr>
          <w:rFonts w:ascii="Garamond" w:hAnsi="Garamond" w:cs="Times New Roman"/>
          <w:sz w:val="26"/>
          <w:szCs w:val="26"/>
        </w:rPr>
        <w:t xml:space="preserve">the </w:t>
      </w:r>
      <w:r w:rsidR="000B7AB7">
        <w:rPr>
          <w:rFonts w:ascii="Garamond" w:hAnsi="Garamond" w:cs="Times New Roman"/>
          <w:sz w:val="26"/>
          <w:szCs w:val="26"/>
        </w:rPr>
        <w:t xml:space="preserve">AL’s second mandate </w:t>
      </w:r>
      <w:r w:rsidR="00B17C86">
        <w:rPr>
          <w:rFonts w:ascii="Garamond" w:hAnsi="Garamond" w:cs="Times New Roman"/>
          <w:sz w:val="26"/>
          <w:szCs w:val="26"/>
        </w:rPr>
        <w:t>which</w:t>
      </w:r>
      <w:r w:rsidR="000B7AB7">
        <w:rPr>
          <w:rFonts w:ascii="Garamond" w:hAnsi="Garamond" w:cs="Times New Roman"/>
          <w:sz w:val="26"/>
          <w:szCs w:val="26"/>
        </w:rPr>
        <w:t xml:space="preserve"> </w:t>
      </w:r>
      <w:r w:rsidR="00C74D47">
        <w:rPr>
          <w:rFonts w:ascii="Garamond" w:hAnsi="Garamond" w:cs="Times New Roman"/>
          <w:sz w:val="26"/>
          <w:szCs w:val="26"/>
        </w:rPr>
        <w:t xml:space="preserve">commenced </w:t>
      </w:r>
      <w:r w:rsidR="000B7AB7">
        <w:rPr>
          <w:rFonts w:ascii="Garamond" w:hAnsi="Garamond" w:cs="Times New Roman"/>
          <w:sz w:val="26"/>
          <w:szCs w:val="26"/>
        </w:rPr>
        <w:t xml:space="preserve">from </w:t>
      </w:r>
      <w:r w:rsidR="009078C1">
        <w:rPr>
          <w:rFonts w:ascii="Garamond" w:hAnsi="Garamond" w:cs="Times New Roman"/>
          <w:sz w:val="26"/>
          <w:szCs w:val="26"/>
        </w:rPr>
        <w:t>2009).</w:t>
      </w:r>
      <w:r w:rsidR="001F14FB">
        <w:rPr>
          <w:rFonts w:ascii="Garamond" w:hAnsi="Garamond" w:cs="Times New Roman"/>
          <w:sz w:val="26"/>
          <w:szCs w:val="26"/>
        </w:rPr>
        <w:t xml:space="preserve"> </w:t>
      </w:r>
      <w:r w:rsidR="00B17C86">
        <w:rPr>
          <w:rFonts w:ascii="Garamond" w:hAnsi="Garamond" w:cs="Times New Roman"/>
          <w:sz w:val="26"/>
          <w:szCs w:val="26"/>
        </w:rPr>
        <w:t>A</w:t>
      </w:r>
      <w:r>
        <w:rPr>
          <w:rFonts w:ascii="Garamond" w:hAnsi="Garamond" w:cs="Times New Roman"/>
          <w:sz w:val="26"/>
          <w:szCs w:val="26"/>
        </w:rPr>
        <w:t xml:space="preserve">cts like </w:t>
      </w:r>
      <w:r w:rsidR="00326165">
        <w:rPr>
          <w:rFonts w:ascii="Garamond" w:hAnsi="Garamond" w:cs="Times New Roman"/>
          <w:sz w:val="26"/>
          <w:szCs w:val="26"/>
        </w:rPr>
        <w:t xml:space="preserve">the removal of the Islamic phrase </w:t>
      </w:r>
      <w:r w:rsidR="00326165">
        <w:rPr>
          <w:rFonts w:ascii="Garamond" w:hAnsi="Garamond" w:cs="Times New Roman"/>
          <w:i/>
          <w:sz w:val="26"/>
          <w:szCs w:val="26"/>
        </w:rPr>
        <w:t xml:space="preserve">Bismillah </w:t>
      </w:r>
      <w:r w:rsidR="00326165">
        <w:rPr>
          <w:rFonts w:ascii="Garamond" w:hAnsi="Garamond" w:cs="Times New Roman"/>
          <w:sz w:val="26"/>
          <w:szCs w:val="26"/>
        </w:rPr>
        <w:t xml:space="preserve">(meaning, ‘I start in the name of </w:t>
      </w:r>
      <w:r w:rsidR="00B17C86">
        <w:rPr>
          <w:rFonts w:ascii="Garamond" w:hAnsi="Garamond" w:cs="Times New Roman"/>
          <w:sz w:val="26"/>
          <w:szCs w:val="26"/>
        </w:rPr>
        <w:t>God’</w:t>
      </w:r>
      <w:r w:rsidR="00326165">
        <w:rPr>
          <w:rFonts w:ascii="Garamond" w:hAnsi="Garamond" w:cs="Times New Roman"/>
          <w:sz w:val="26"/>
          <w:szCs w:val="26"/>
        </w:rPr>
        <w:t xml:space="preserve">) from </w:t>
      </w:r>
      <w:r>
        <w:rPr>
          <w:rFonts w:ascii="Garamond" w:hAnsi="Garamond" w:cs="Times New Roman"/>
          <w:sz w:val="26"/>
          <w:szCs w:val="26"/>
        </w:rPr>
        <w:t xml:space="preserve">Bangladesh’s </w:t>
      </w:r>
      <w:r w:rsidR="00326165">
        <w:rPr>
          <w:rFonts w:ascii="Garamond" w:hAnsi="Garamond" w:cs="Times New Roman"/>
          <w:sz w:val="26"/>
          <w:szCs w:val="26"/>
        </w:rPr>
        <w:t xml:space="preserve">constitution and </w:t>
      </w:r>
      <w:r>
        <w:rPr>
          <w:rFonts w:ascii="Garamond" w:hAnsi="Garamond" w:cs="Times New Roman"/>
          <w:sz w:val="26"/>
          <w:szCs w:val="26"/>
        </w:rPr>
        <w:t xml:space="preserve">political </w:t>
      </w:r>
      <w:r w:rsidR="00326165">
        <w:rPr>
          <w:rFonts w:ascii="Garamond" w:hAnsi="Garamond" w:cs="Times New Roman"/>
          <w:sz w:val="26"/>
          <w:szCs w:val="26"/>
        </w:rPr>
        <w:t>promotion of secular</w:t>
      </w:r>
      <w:r>
        <w:rPr>
          <w:rFonts w:ascii="Garamond" w:hAnsi="Garamond" w:cs="Times New Roman"/>
          <w:sz w:val="26"/>
          <w:szCs w:val="26"/>
        </w:rPr>
        <w:t>ists</w:t>
      </w:r>
      <w:r w:rsidR="00326165">
        <w:rPr>
          <w:rFonts w:ascii="Garamond" w:hAnsi="Garamond" w:cs="Times New Roman"/>
          <w:sz w:val="26"/>
          <w:szCs w:val="26"/>
        </w:rPr>
        <w:t xml:space="preserve"> </w:t>
      </w:r>
      <w:r w:rsidR="00B17C86">
        <w:rPr>
          <w:rFonts w:ascii="Garamond" w:hAnsi="Garamond" w:cs="Times New Roman"/>
          <w:sz w:val="26"/>
          <w:szCs w:val="26"/>
        </w:rPr>
        <w:t>within the</w:t>
      </w:r>
      <w:r w:rsidR="00326165">
        <w:rPr>
          <w:rFonts w:ascii="Garamond" w:hAnsi="Garamond" w:cs="Times New Roman"/>
          <w:sz w:val="26"/>
          <w:szCs w:val="26"/>
        </w:rPr>
        <w:t xml:space="preserve"> AL</w:t>
      </w:r>
      <w:r w:rsidR="00B17C86">
        <w:rPr>
          <w:rFonts w:ascii="Garamond" w:hAnsi="Garamond" w:cs="Times New Roman"/>
          <w:sz w:val="26"/>
          <w:szCs w:val="26"/>
        </w:rPr>
        <w:t xml:space="preserve">-led </w:t>
      </w:r>
      <w:r w:rsidR="00326165">
        <w:rPr>
          <w:rFonts w:ascii="Garamond" w:hAnsi="Garamond" w:cs="Times New Roman"/>
          <w:sz w:val="26"/>
          <w:szCs w:val="26"/>
        </w:rPr>
        <w:t>coalition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B17C86">
        <w:rPr>
          <w:rFonts w:ascii="Garamond" w:hAnsi="Garamond" w:cs="Times New Roman"/>
          <w:sz w:val="26"/>
          <w:szCs w:val="26"/>
        </w:rPr>
        <w:t xml:space="preserve">would also point toward the possibility that the </w:t>
      </w:r>
      <w:r>
        <w:rPr>
          <w:rFonts w:ascii="Garamond" w:hAnsi="Garamond" w:cs="Times New Roman"/>
          <w:sz w:val="26"/>
          <w:szCs w:val="26"/>
        </w:rPr>
        <w:t xml:space="preserve">religious </w:t>
      </w:r>
      <w:r w:rsidR="00326165">
        <w:rPr>
          <w:rFonts w:ascii="Garamond" w:hAnsi="Garamond" w:cs="Times New Roman"/>
          <w:sz w:val="26"/>
          <w:szCs w:val="26"/>
        </w:rPr>
        <w:t xml:space="preserve">status quo </w:t>
      </w:r>
      <w:r>
        <w:rPr>
          <w:rFonts w:ascii="Garamond" w:hAnsi="Garamond" w:cs="Times New Roman"/>
          <w:sz w:val="26"/>
          <w:szCs w:val="26"/>
        </w:rPr>
        <w:t xml:space="preserve">in the country </w:t>
      </w:r>
      <w:r w:rsidR="00326165">
        <w:rPr>
          <w:rFonts w:ascii="Garamond" w:hAnsi="Garamond" w:cs="Times New Roman"/>
          <w:sz w:val="26"/>
          <w:szCs w:val="26"/>
        </w:rPr>
        <w:t xml:space="preserve">was </w:t>
      </w:r>
      <w:r>
        <w:rPr>
          <w:rFonts w:ascii="Garamond" w:hAnsi="Garamond" w:cs="Times New Roman"/>
          <w:sz w:val="26"/>
          <w:szCs w:val="26"/>
        </w:rPr>
        <w:t xml:space="preserve">abruptly tipping to the favour of </w:t>
      </w:r>
      <w:r w:rsidR="00326165">
        <w:rPr>
          <w:rFonts w:ascii="Garamond" w:hAnsi="Garamond" w:cs="Times New Roman"/>
          <w:sz w:val="26"/>
          <w:szCs w:val="26"/>
        </w:rPr>
        <w:t xml:space="preserve">a </w:t>
      </w:r>
      <w:r w:rsidR="00B17C86">
        <w:rPr>
          <w:rFonts w:ascii="Garamond" w:hAnsi="Garamond" w:cs="Times New Roman"/>
          <w:sz w:val="26"/>
          <w:szCs w:val="26"/>
        </w:rPr>
        <w:t xml:space="preserve">smaller number of </w:t>
      </w:r>
      <w:r w:rsidR="00326165">
        <w:rPr>
          <w:rFonts w:ascii="Garamond" w:hAnsi="Garamond" w:cs="Times New Roman"/>
          <w:sz w:val="26"/>
          <w:szCs w:val="26"/>
        </w:rPr>
        <w:t xml:space="preserve">people brandishing secular slogans. This </w:t>
      </w:r>
      <w:r w:rsidR="00B17C86">
        <w:rPr>
          <w:rFonts w:ascii="Garamond" w:hAnsi="Garamond" w:cs="Times New Roman"/>
          <w:sz w:val="26"/>
          <w:szCs w:val="26"/>
        </w:rPr>
        <w:t xml:space="preserve">would have </w:t>
      </w:r>
      <w:r w:rsidR="00C74D47">
        <w:rPr>
          <w:rFonts w:ascii="Garamond" w:hAnsi="Garamond" w:cs="Times New Roman"/>
          <w:sz w:val="26"/>
          <w:szCs w:val="26"/>
        </w:rPr>
        <w:t xml:space="preserve">unnerved the more pious section of the general </w:t>
      </w:r>
      <w:r>
        <w:rPr>
          <w:rFonts w:ascii="Garamond" w:hAnsi="Garamond" w:cs="Times New Roman"/>
          <w:sz w:val="26"/>
          <w:szCs w:val="26"/>
        </w:rPr>
        <w:t>people</w:t>
      </w:r>
      <w:r w:rsidR="00C74D47">
        <w:rPr>
          <w:rFonts w:ascii="Garamond" w:hAnsi="Garamond" w:cs="Times New Roman"/>
          <w:sz w:val="26"/>
          <w:szCs w:val="26"/>
        </w:rPr>
        <w:t xml:space="preserve"> </w:t>
      </w:r>
      <w:r w:rsidR="00326165">
        <w:rPr>
          <w:rFonts w:ascii="Garamond" w:hAnsi="Garamond" w:cs="Times New Roman"/>
          <w:sz w:val="26"/>
          <w:szCs w:val="26"/>
        </w:rPr>
        <w:t xml:space="preserve">as well as </w:t>
      </w:r>
      <w:r w:rsidR="00C74D47">
        <w:rPr>
          <w:rFonts w:ascii="Garamond" w:hAnsi="Garamond" w:cs="Times New Roman"/>
          <w:sz w:val="26"/>
          <w:szCs w:val="26"/>
        </w:rPr>
        <w:t xml:space="preserve">the (Islamic) revivalists, </w:t>
      </w:r>
      <w:r>
        <w:rPr>
          <w:rFonts w:ascii="Garamond" w:hAnsi="Garamond" w:cs="Times New Roman"/>
          <w:sz w:val="26"/>
          <w:szCs w:val="26"/>
        </w:rPr>
        <w:t>from where</w:t>
      </w:r>
      <w:r w:rsidR="00C74D47">
        <w:rPr>
          <w:rFonts w:ascii="Garamond" w:hAnsi="Garamond" w:cs="Times New Roman"/>
          <w:sz w:val="26"/>
          <w:szCs w:val="26"/>
        </w:rPr>
        <w:t xml:space="preserve"> the Hefazat leaders only steer</w:t>
      </w:r>
      <w:r w:rsidR="00B17C86">
        <w:rPr>
          <w:rFonts w:ascii="Garamond" w:hAnsi="Garamond" w:cs="Times New Roman"/>
          <w:sz w:val="26"/>
          <w:szCs w:val="26"/>
        </w:rPr>
        <w:t>ed</w:t>
      </w:r>
      <w:r w:rsidR="00C74D47">
        <w:rPr>
          <w:rFonts w:ascii="Garamond" w:hAnsi="Garamond" w:cs="Times New Roman"/>
          <w:sz w:val="26"/>
          <w:szCs w:val="26"/>
        </w:rPr>
        <w:t xml:space="preserve"> the </w:t>
      </w:r>
      <w:r>
        <w:rPr>
          <w:rFonts w:ascii="Garamond" w:hAnsi="Garamond" w:cs="Times New Roman"/>
          <w:sz w:val="26"/>
          <w:szCs w:val="26"/>
        </w:rPr>
        <w:t xml:space="preserve">people </w:t>
      </w:r>
      <w:r w:rsidR="00C74D47">
        <w:rPr>
          <w:rFonts w:ascii="Garamond" w:hAnsi="Garamond" w:cs="Times New Roman"/>
          <w:sz w:val="26"/>
          <w:szCs w:val="26"/>
        </w:rPr>
        <w:t xml:space="preserve">toward specific </w:t>
      </w:r>
      <w:r w:rsidR="00B17C86">
        <w:rPr>
          <w:rFonts w:ascii="Garamond" w:hAnsi="Garamond" w:cs="Times New Roman"/>
          <w:sz w:val="26"/>
          <w:szCs w:val="26"/>
        </w:rPr>
        <w:t>(non)</w:t>
      </w:r>
      <w:r w:rsidR="00C74D47">
        <w:rPr>
          <w:rFonts w:ascii="Garamond" w:hAnsi="Garamond" w:cs="Times New Roman"/>
          <w:sz w:val="26"/>
          <w:szCs w:val="26"/>
        </w:rPr>
        <w:t xml:space="preserve">political claims. That they failed to chart a </w:t>
      </w:r>
      <w:r w:rsidR="0060767E">
        <w:rPr>
          <w:rFonts w:ascii="Garamond" w:hAnsi="Garamond" w:cs="Times New Roman"/>
          <w:sz w:val="26"/>
          <w:szCs w:val="26"/>
        </w:rPr>
        <w:t>sustainable political agenda</w:t>
      </w:r>
      <w:r w:rsidR="00326165">
        <w:rPr>
          <w:rFonts w:ascii="Garamond" w:hAnsi="Garamond" w:cs="Times New Roman"/>
          <w:sz w:val="26"/>
          <w:szCs w:val="26"/>
        </w:rPr>
        <w:t xml:space="preserve"> </w:t>
      </w:r>
      <w:r w:rsidR="00363CCA">
        <w:rPr>
          <w:rFonts w:ascii="Garamond" w:hAnsi="Garamond" w:cs="Times New Roman"/>
          <w:sz w:val="26"/>
          <w:szCs w:val="26"/>
        </w:rPr>
        <w:t xml:space="preserve">or display inclusive ideological </w:t>
      </w:r>
      <w:r w:rsidR="003250A0">
        <w:rPr>
          <w:rFonts w:ascii="Garamond" w:hAnsi="Garamond" w:cs="Times New Roman"/>
          <w:sz w:val="26"/>
          <w:szCs w:val="26"/>
        </w:rPr>
        <w:t>stance</w:t>
      </w:r>
      <w:r w:rsidR="0060767E">
        <w:rPr>
          <w:rFonts w:ascii="Garamond" w:hAnsi="Garamond" w:cs="Times New Roman"/>
          <w:sz w:val="26"/>
          <w:szCs w:val="26"/>
        </w:rPr>
        <w:t>s</w:t>
      </w:r>
      <w:r w:rsidR="003250A0">
        <w:rPr>
          <w:rFonts w:ascii="Garamond" w:hAnsi="Garamond" w:cs="Times New Roman"/>
          <w:sz w:val="26"/>
          <w:szCs w:val="26"/>
        </w:rPr>
        <w:t xml:space="preserve"> </w:t>
      </w:r>
      <w:r w:rsidR="00CF6C3E">
        <w:rPr>
          <w:rFonts w:ascii="Garamond" w:hAnsi="Garamond" w:cs="Times New Roman"/>
          <w:sz w:val="26"/>
          <w:szCs w:val="26"/>
        </w:rPr>
        <w:t xml:space="preserve">in </w:t>
      </w:r>
      <w:r w:rsidR="0060767E">
        <w:rPr>
          <w:rFonts w:ascii="Garamond" w:hAnsi="Garamond" w:cs="Times New Roman"/>
          <w:sz w:val="26"/>
          <w:szCs w:val="26"/>
        </w:rPr>
        <w:t xml:space="preserve">order to claim greater international </w:t>
      </w:r>
      <w:r w:rsidR="00CF6C3E">
        <w:rPr>
          <w:rFonts w:ascii="Garamond" w:hAnsi="Garamond" w:cs="Times New Roman"/>
          <w:sz w:val="26"/>
          <w:szCs w:val="26"/>
        </w:rPr>
        <w:t xml:space="preserve">support </w:t>
      </w:r>
      <w:r w:rsidR="003250A0">
        <w:rPr>
          <w:rFonts w:ascii="Garamond" w:hAnsi="Garamond" w:cs="Times New Roman"/>
          <w:sz w:val="26"/>
          <w:szCs w:val="26"/>
        </w:rPr>
        <w:t xml:space="preserve">will need to be blamed </w:t>
      </w:r>
      <w:r w:rsidR="00CF6C3E">
        <w:rPr>
          <w:rFonts w:ascii="Garamond" w:hAnsi="Garamond" w:cs="Times New Roman"/>
          <w:sz w:val="26"/>
          <w:szCs w:val="26"/>
        </w:rPr>
        <w:t>to their indecisiveness and lack of political insight</w:t>
      </w:r>
      <w:r w:rsidR="0060767E">
        <w:rPr>
          <w:rFonts w:ascii="Garamond" w:hAnsi="Garamond" w:cs="Times New Roman"/>
          <w:sz w:val="26"/>
          <w:szCs w:val="26"/>
        </w:rPr>
        <w:t>;</w:t>
      </w:r>
      <w:r w:rsidR="003250A0">
        <w:rPr>
          <w:rFonts w:ascii="Garamond" w:hAnsi="Garamond" w:cs="Times New Roman"/>
          <w:sz w:val="26"/>
          <w:szCs w:val="26"/>
        </w:rPr>
        <w:t xml:space="preserve"> </w:t>
      </w:r>
      <w:r w:rsidR="0060767E">
        <w:rPr>
          <w:rFonts w:ascii="Garamond" w:hAnsi="Garamond" w:cs="Times New Roman"/>
          <w:sz w:val="26"/>
          <w:szCs w:val="26"/>
        </w:rPr>
        <w:t xml:space="preserve">the major blame for the security and humanitarian situation will, however, be due to </w:t>
      </w:r>
      <w:r w:rsidR="003250A0">
        <w:rPr>
          <w:rFonts w:ascii="Garamond" w:hAnsi="Garamond" w:cs="Times New Roman"/>
          <w:sz w:val="26"/>
          <w:szCs w:val="26"/>
        </w:rPr>
        <w:t xml:space="preserve">the rogue </w:t>
      </w:r>
      <w:r w:rsidR="0060767E">
        <w:rPr>
          <w:rFonts w:ascii="Garamond" w:hAnsi="Garamond" w:cs="Times New Roman"/>
          <w:sz w:val="26"/>
          <w:szCs w:val="26"/>
        </w:rPr>
        <w:t xml:space="preserve">measures employed </w:t>
      </w:r>
      <w:r w:rsidR="003250A0">
        <w:rPr>
          <w:rFonts w:ascii="Garamond" w:hAnsi="Garamond" w:cs="Times New Roman"/>
          <w:sz w:val="26"/>
          <w:szCs w:val="26"/>
        </w:rPr>
        <w:t>by the state in trying to wipe them out altogether.</w:t>
      </w:r>
    </w:p>
    <w:p w14:paraId="76F6341C" w14:textId="6A7774E4" w:rsidR="004D71B7" w:rsidRDefault="0060767E" w:rsidP="0059406D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Overall, the Hefazat experiences in Bangladesh </w:t>
      </w:r>
      <w:r w:rsidR="003250A0">
        <w:rPr>
          <w:rFonts w:ascii="Garamond" w:hAnsi="Garamond" w:cs="Times New Roman"/>
          <w:sz w:val="26"/>
          <w:szCs w:val="26"/>
        </w:rPr>
        <w:t xml:space="preserve">also pointed toward the fact </w:t>
      </w:r>
      <w:r w:rsidR="00084AF2" w:rsidRPr="006C3B51">
        <w:rPr>
          <w:rFonts w:ascii="Garamond" w:hAnsi="Garamond" w:cs="Times New Roman"/>
          <w:sz w:val="26"/>
          <w:szCs w:val="26"/>
        </w:rPr>
        <w:t xml:space="preserve">that </w:t>
      </w:r>
      <w:r w:rsidR="0059406D">
        <w:rPr>
          <w:rFonts w:ascii="Garamond" w:hAnsi="Garamond" w:cs="Times New Roman"/>
          <w:sz w:val="26"/>
          <w:szCs w:val="26"/>
        </w:rPr>
        <w:t xml:space="preserve">secularism as a trend </w:t>
      </w:r>
      <w:r w:rsidR="00EA1636">
        <w:rPr>
          <w:rFonts w:ascii="Garamond" w:hAnsi="Garamond" w:cs="Times New Roman"/>
          <w:sz w:val="26"/>
          <w:szCs w:val="26"/>
        </w:rPr>
        <w:t>never had easy sailing</w:t>
      </w:r>
      <w:r w:rsidR="003A1ADA">
        <w:rPr>
          <w:rFonts w:ascii="Garamond" w:hAnsi="Garamond" w:cs="Times New Roman"/>
          <w:sz w:val="26"/>
          <w:szCs w:val="26"/>
        </w:rPr>
        <w:t xml:space="preserve"> 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in </w:t>
      </w:r>
      <w:r>
        <w:rPr>
          <w:rFonts w:ascii="Garamond" w:hAnsi="Garamond" w:cs="Times New Roman"/>
          <w:sz w:val="26"/>
          <w:szCs w:val="26"/>
        </w:rPr>
        <w:t xml:space="preserve">the country </w:t>
      </w:r>
      <w:r w:rsidR="004D0776" w:rsidRPr="006C3B51">
        <w:rPr>
          <w:rFonts w:ascii="Garamond" w:hAnsi="Garamond" w:cs="Times New Roman"/>
          <w:sz w:val="26"/>
          <w:szCs w:val="26"/>
        </w:rPr>
        <w:t>be</w:t>
      </w:r>
      <w:r w:rsidR="005C44A4">
        <w:rPr>
          <w:rFonts w:ascii="Garamond" w:hAnsi="Garamond" w:cs="Times New Roman"/>
          <w:sz w:val="26"/>
          <w:szCs w:val="26"/>
        </w:rPr>
        <w:t xml:space="preserve">fore </w:t>
      </w:r>
      <w:r w:rsidR="00C74D47">
        <w:rPr>
          <w:rFonts w:ascii="Garamond" w:hAnsi="Garamond" w:cs="Times New Roman"/>
          <w:sz w:val="26"/>
          <w:szCs w:val="26"/>
        </w:rPr>
        <w:t xml:space="preserve">or </w:t>
      </w:r>
      <w:r w:rsidR="005C44A4">
        <w:rPr>
          <w:rFonts w:ascii="Garamond" w:hAnsi="Garamond" w:cs="Times New Roman"/>
          <w:sz w:val="26"/>
          <w:szCs w:val="26"/>
        </w:rPr>
        <w:t>after its 1971 independence from Pakistan</w:t>
      </w:r>
      <w:r w:rsidR="003250A0">
        <w:rPr>
          <w:rFonts w:ascii="Garamond" w:hAnsi="Garamond" w:cs="Times New Roman"/>
          <w:sz w:val="26"/>
          <w:szCs w:val="26"/>
        </w:rPr>
        <w:t>—</w:t>
      </w:r>
      <w:r w:rsidR="009078C1">
        <w:rPr>
          <w:rFonts w:ascii="Garamond" w:hAnsi="Garamond" w:cs="Times New Roman"/>
          <w:sz w:val="26"/>
          <w:szCs w:val="26"/>
        </w:rPr>
        <w:t>a status that may not have radically altered in the new century</w:t>
      </w:r>
      <w:r w:rsidR="0059406D">
        <w:rPr>
          <w:rFonts w:ascii="Garamond" w:hAnsi="Garamond" w:cs="Times New Roman"/>
          <w:sz w:val="26"/>
          <w:szCs w:val="26"/>
        </w:rPr>
        <w:t>. The story of Bangladesh has</w:t>
      </w:r>
      <w:r w:rsidR="00EA1636">
        <w:rPr>
          <w:rFonts w:ascii="Garamond" w:hAnsi="Garamond" w:cs="Times New Roman"/>
          <w:sz w:val="26"/>
          <w:szCs w:val="26"/>
        </w:rPr>
        <w:t xml:space="preserve"> </w:t>
      </w:r>
      <w:r w:rsidR="003250A0">
        <w:rPr>
          <w:rFonts w:ascii="Garamond" w:hAnsi="Garamond" w:cs="Times New Roman"/>
          <w:sz w:val="26"/>
          <w:szCs w:val="26"/>
        </w:rPr>
        <w:t xml:space="preserve">accordingly </w:t>
      </w:r>
      <w:r w:rsidR="0059406D">
        <w:rPr>
          <w:rFonts w:ascii="Garamond" w:hAnsi="Garamond" w:cs="Times New Roman"/>
          <w:sz w:val="26"/>
          <w:szCs w:val="26"/>
        </w:rPr>
        <w:t xml:space="preserve">been one </w:t>
      </w:r>
      <w:r w:rsidR="0059406D" w:rsidRPr="00C4214C">
        <w:rPr>
          <w:rFonts w:ascii="Garamond" w:hAnsi="Garamond" w:cs="Times New Roman"/>
          <w:i/>
          <w:sz w:val="26"/>
          <w:szCs w:val="26"/>
        </w:rPr>
        <w:t>with</w:t>
      </w:r>
      <w:r w:rsidR="0059406D">
        <w:rPr>
          <w:rFonts w:ascii="Garamond" w:hAnsi="Garamond" w:cs="Times New Roman"/>
          <w:sz w:val="26"/>
          <w:szCs w:val="26"/>
        </w:rPr>
        <w:t xml:space="preserve"> religion, than </w:t>
      </w:r>
      <w:r w:rsidR="0059406D" w:rsidRPr="00C4214C">
        <w:rPr>
          <w:rFonts w:ascii="Garamond" w:hAnsi="Garamond" w:cs="Times New Roman"/>
          <w:i/>
          <w:sz w:val="26"/>
          <w:szCs w:val="26"/>
        </w:rPr>
        <w:t>without</w:t>
      </w:r>
      <w:r w:rsidR="0059406D">
        <w:rPr>
          <w:rFonts w:ascii="Garamond" w:hAnsi="Garamond" w:cs="Times New Roman"/>
          <w:sz w:val="26"/>
          <w:szCs w:val="26"/>
        </w:rPr>
        <w:t xml:space="preserve">. </w:t>
      </w:r>
      <w:r w:rsidR="00C4214C">
        <w:rPr>
          <w:rFonts w:ascii="Garamond" w:hAnsi="Garamond" w:cs="Times New Roman"/>
          <w:sz w:val="26"/>
          <w:szCs w:val="26"/>
        </w:rPr>
        <w:t>Thi</w:t>
      </w:r>
      <w:r w:rsidR="0059406D">
        <w:rPr>
          <w:rFonts w:ascii="Garamond" w:hAnsi="Garamond" w:cs="Times New Roman"/>
          <w:sz w:val="26"/>
          <w:szCs w:val="26"/>
        </w:rPr>
        <w:t xml:space="preserve">s </w:t>
      </w:r>
      <w:r w:rsidR="00C4214C">
        <w:rPr>
          <w:rFonts w:ascii="Garamond" w:hAnsi="Garamond" w:cs="Times New Roman"/>
          <w:sz w:val="26"/>
          <w:szCs w:val="26"/>
        </w:rPr>
        <w:t xml:space="preserve">will </w:t>
      </w:r>
      <w:r w:rsidR="003250A0">
        <w:rPr>
          <w:rFonts w:ascii="Garamond" w:hAnsi="Garamond" w:cs="Times New Roman"/>
          <w:sz w:val="26"/>
          <w:szCs w:val="26"/>
        </w:rPr>
        <w:t xml:space="preserve">also </w:t>
      </w:r>
      <w:r w:rsidR="0059406D">
        <w:rPr>
          <w:rFonts w:ascii="Garamond" w:hAnsi="Garamond" w:cs="Times New Roman"/>
          <w:sz w:val="26"/>
          <w:szCs w:val="26"/>
        </w:rPr>
        <w:t xml:space="preserve">be </w:t>
      </w:r>
      <w:r w:rsidR="00EC14DD">
        <w:rPr>
          <w:rFonts w:ascii="Garamond" w:hAnsi="Garamond" w:cs="Times New Roman"/>
          <w:sz w:val="26"/>
          <w:szCs w:val="26"/>
        </w:rPr>
        <w:t>reason why</w:t>
      </w:r>
      <w:r w:rsidR="002525B6" w:rsidRPr="006C3B51">
        <w:rPr>
          <w:rFonts w:ascii="Garamond" w:hAnsi="Garamond" w:cs="Times New Roman"/>
          <w:sz w:val="26"/>
          <w:szCs w:val="26"/>
        </w:rPr>
        <w:t>, d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espite </w:t>
      </w:r>
      <w:r w:rsidR="0059406D">
        <w:rPr>
          <w:rFonts w:ascii="Garamond" w:hAnsi="Garamond" w:cs="Times New Roman"/>
          <w:sz w:val="26"/>
          <w:szCs w:val="26"/>
        </w:rPr>
        <w:t>f</w:t>
      </w:r>
      <w:r w:rsidR="004D0776" w:rsidRPr="006C3B51">
        <w:rPr>
          <w:rFonts w:ascii="Garamond" w:hAnsi="Garamond" w:cs="Times New Roman"/>
          <w:sz w:val="26"/>
          <w:szCs w:val="26"/>
        </w:rPr>
        <w:t>orcible re</w:t>
      </w:r>
      <w:r w:rsidR="009078C1">
        <w:rPr>
          <w:rFonts w:ascii="Garamond" w:hAnsi="Garamond" w:cs="Times New Roman"/>
          <w:sz w:val="26"/>
          <w:szCs w:val="26"/>
        </w:rPr>
        <w:t>mov</w:t>
      </w:r>
      <w:r w:rsidR="00EC14DD">
        <w:rPr>
          <w:rFonts w:ascii="Garamond" w:hAnsi="Garamond" w:cs="Times New Roman"/>
          <w:sz w:val="26"/>
          <w:szCs w:val="26"/>
        </w:rPr>
        <w:t xml:space="preserve">al from the political scene </w:t>
      </w:r>
      <w:r w:rsidR="00C4214C">
        <w:rPr>
          <w:rFonts w:ascii="Garamond" w:hAnsi="Garamond" w:cs="Times New Roman"/>
          <w:sz w:val="26"/>
          <w:szCs w:val="26"/>
        </w:rPr>
        <w:t xml:space="preserve">in </w:t>
      </w:r>
      <w:r w:rsidR="009078C1">
        <w:rPr>
          <w:rFonts w:ascii="Garamond" w:hAnsi="Garamond" w:cs="Times New Roman"/>
          <w:sz w:val="26"/>
          <w:szCs w:val="26"/>
        </w:rPr>
        <w:t xml:space="preserve">2013, </w:t>
      </w:r>
      <w:r w:rsidR="002525B6" w:rsidRPr="006C3B51">
        <w:rPr>
          <w:rFonts w:ascii="Garamond" w:hAnsi="Garamond" w:cs="Times New Roman"/>
          <w:sz w:val="26"/>
          <w:szCs w:val="26"/>
        </w:rPr>
        <w:t xml:space="preserve">the </w:t>
      </w:r>
      <w:r w:rsidR="0059406D">
        <w:rPr>
          <w:rFonts w:ascii="Garamond" w:hAnsi="Garamond" w:cs="Times New Roman"/>
          <w:sz w:val="26"/>
          <w:szCs w:val="26"/>
        </w:rPr>
        <w:t>H</w:t>
      </w:r>
      <w:r w:rsidR="00385437">
        <w:rPr>
          <w:rFonts w:ascii="Garamond" w:hAnsi="Garamond" w:cs="Times New Roman"/>
          <w:sz w:val="26"/>
          <w:szCs w:val="26"/>
        </w:rPr>
        <w:t>efazat-e-Islam</w:t>
      </w:r>
      <w:r w:rsidR="0059406D">
        <w:rPr>
          <w:rFonts w:ascii="Garamond" w:hAnsi="Garamond" w:cs="Times New Roman"/>
          <w:sz w:val="26"/>
          <w:szCs w:val="26"/>
        </w:rPr>
        <w:t xml:space="preserve"> </w:t>
      </w:r>
      <w:r w:rsidR="000F47A5">
        <w:rPr>
          <w:rFonts w:ascii="Garamond" w:hAnsi="Garamond" w:cs="Times New Roman"/>
          <w:sz w:val="26"/>
          <w:szCs w:val="26"/>
        </w:rPr>
        <w:t>has</w:t>
      </w:r>
      <w:r w:rsidR="0044769C">
        <w:rPr>
          <w:rFonts w:ascii="Garamond" w:hAnsi="Garamond" w:cs="Times New Roman"/>
          <w:sz w:val="26"/>
          <w:szCs w:val="26"/>
        </w:rPr>
        <w:t xml:space="preserve"> show</w:t>
      </w:r>
      <w:r w:rsidR="000F47A5">
        <w:rPr>
          <w:rFonts w:ascii="Garamond" w:hAnsi="Garamond" w:cs="Times New Roman"/>
          <w:sz w:val="26"/>
          <w:szCs w:val="26"/>
        </w:rPr>
        <w:t>n</w:t>
      </w:r>
      <w:r w:rsidR="0044769C">
        <w:rPr>
          <w:rFonts w:ascii="Garamond" w:hAnsi="Garamond" w:cs="Times New Roman"/>
          <w:sz w:val="26"/>
          <w:szCs w:val="26"/>
        </w:rPr>
        <w:t xml:space="preserve"> </w:t>
      </w:r>
      <w:r w:rsidR="002525B6" w:rsidRPr="006C3B51">
        <w:rPr>
          <w:rFonts w:ascii="Garamond" w:hAnsi="Garamond" w:cs="Times New Roman"/>
          <w:sz w:val="26"/>
          <w:szCs w:val="26"/>
        </w:rPr>
        <w:t>signs of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 </w:t>
      </w:r>
      <w:r w:rsidR="002525B6" w:rsidRPr="006C3B51">
        <w:rPr>
          <w:rFonts w:ascii="Garamond" w:hAnsi="Garamond" w:cs="Times New Roman"/>
          <w:sz w:val="26"/>
          <w:szCs w:val="26"/>
        </w:rPr>
        <w:t xml:space="preserve">return </w:t>
      </w:r>
      <w:r w:rsidR="000F47A5">
        <w:rPr>
          <w:rFonts w:ascii="Garamond" w:hAnsi="Garamond" w:cs="Times New Roman"/>
          <w:sz w:val="26"/>
          <w:szCs w:val="26"/>
        </w:rPr>
        <w:t>late</w:t>
      </w:r>
      <w:r>
        <w:rPr>
          <w:rFonts w:ascii="Garamond" w:hAnsi="Garamond" w:cs="Times New Roman"/>
          <w:sz w:val="26"/>
          <w:szCs w:val="26"/>
        </w:rPr>
        <w:t>ly</w:t>
      </w:r>
      <w:r w:rsidR="005070DC">
        <w:rPr>
          <w:rFonts w:ascii="Garamond" w:hAnsi="Garamond" w:cs="Times New Roman"/>
          <w:sz w:val="26"/>
          <w:szCs w:val="26"/>
        </w:rPr>
        <w:t xml:space="preserve"> (</w:t>
      </w:r>
      <w:r>
        <w:rPr>
          <w:rFonts w:ascii="Garamond" w:hAnsi="Garamond" w:cs="Times New Roman"/>
          <w:sz w:val="26"/>
          <w:szCs w:val="26"/>
        </w:rPr>
        <w:t xml:space="preserve">see </w:t>
      </w:r>
      <w:r w:rsidR="005070DC">
        <w:rPr>
          <w:rFonts w:ascii="Garamond" w:hAnsi="Garamond" w:cs="Times New Roman"/>
          <w:sz w:val="26"/>
          <w:szCs w:val="26"/>
        </w:rPr>
        <w:t>Prothom Alo 2017)</w:t>
      </w:r>
      <w:r w:rsidR="009078C1">
        <w:rPr>
          <w:rFonts w:ascii="Garamond" w:hAnsi="Garamond" w:cs="Times New Roman"/>
          <w:sz w:val="26"/>
          <w:szCs w:val="26"/>
        </w:rPr>
        <w:t xml:space="preserve">. </w:t>
      </w:r>
      <w:r w:rsidR="005070DC">
        <w:rPr>
          <w:rFonts w:ascii="Garamond" w:hAnsi="Garamond" w:cs="Times New Roman"/>
          <w:sz w:val="26"/>
          <w:szCs w:val="26"/>
        </w:rPr>
        <w:t xml:space="preserve">In </w:t>
      </w:r>
      <w:r w:rsidR="0044769C">
        <w:rPr>
          <w:rFonts w:ascii="Garamond" w:hAnsi="Garamond" w:cs="Times New Roman"/>
          <w:sz w:val="26"/>
          <w:szCs w:val="26"/>
        </w:rPr>
        <w:t>these backdrop</w:t>
      </w:r>
      <w:r w:rsidR="005070DC">
        <w:rPr>
          <w:rFonts w:ascii="Garamond" w:hAnsi="Garamond" w:cs="Times New Roman"/>
          <w:sz w:val="26"/>
          <w:szCs w:val="26"/>
        </w:rPr>
        <w:t>s</w:t>
      </w:r>
      <w:r w:rsidR="0059406D">
        <w:rPr>
          <w:rFonts w:ascii="Garamond" w:hAnsi="Garamond" w:cs="Times New Roman"/>
          <w:sz w:val="26"/>
          <w:szCs w:val="26"/>
        </w:rPr>
        <w:t>,</w:t>
      </w:r>
      <w:r w:rsidR="00B16AAF">
        <w:rPr>
          <w:rFonts w:ascii="Garamond" w:hAnsi="Garamond" w:cs="Times New Roman"/>
          <w:sz w:val="26"/>
          <w:szCs w:val="26"/>
        </w:rPr>
        <w:t xml:space="preserve"> </w:t>
      </w:r>
      <w:r w:rsidR="005070DC">
        <w:rPr>
          <w:rFonts w:ascii="Garamond" w:hAnsi="Garamond" w:cs="Times New Roman"/>
          <w:sz w:val="26"/>
          <w:szCs w:val="26"/>
        </w:rPr>
        <w:t xml:space="preserve">the </w:t>
      </w:r>
      <w:r w:rsidR="00B16AAF">
        <w:rPr>
          <w:rFonts w:ascii="Garamond" w:hAnsi="Garamond" w:cs="Times New Roman"/>
          <w:sz w:val="26"/>
          <w:szCs w:val="26"/>
        </w:rPr>
        <w:t xml:space="preserve">enthusiasm </w:t>
      </w:r>
      <w:r w:rsidR="00B16AAF">
        <w:rPr>
          <w:rFonts w:ascii="Garamond" w:hAnsi="Garamond" w:cs="Times New Roman"/>
          <w:sz w:val="26"/>
          <w:szCs w:val="26"/>
        </w:rPr>
        <w:lastRenderedPageBreak/>
        <w:t xml:space="preserve">by </w:t>
      </w:r>
      <w:r w:rsidR="005070DC">
        <w:rPr>
          <w:rFonts w:ascii="Garamond" w:hAnsi="Garamond" w:cs="Times New Roman"/>
          <w:sz w:val="26"/>
          <w:szCs w:val="26"/>
        </w:rPr>
        <w:t xml:space="preserve">the international 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media </w:t>
      </w:r>
      <w:r>
        <w:rPr>
          <w:rFonts w:ascii="Garamond" w:hAnsi="Garamond" w:cs="Times New Roman"/>
          <w:sz w:val="26"/>
          <w:szCs w:val="26"/>
        </w:rPr>
        <w:t xml:space="preserve">or political commentators 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to </w:t>
      </w:r>
      <w:r w:rsidR="002525B6" w:rsidRPr="006C3B51">
        <w:rPr>
          <w:rFonts w:ascii="Garamond" w:hAnsi="Garamond" w:cs="Times New Roman"/>
          <w:sz w:val="26"/>
          <w:szCs w:val="26"/>
        </w:rPr>
        <w:t>brand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 </w:t>
      </w:r>
      <w:r w:rsidR="007E71B0" w:rsidRPr="006C3B51">
        <w:rPr>
          <w:rFonts w:ascii="Garamond" w:hAnsi="Garamond" w:cs="Times New Roman"/>
          <w:sz w:val="26"/>
          <w:szCs w:val="26"/>
        </w:rPr>
        <w:t>Bangladesh</w:t>
      </w:r>
      <w:r w:rsidR="007E71B0">
        <w:rPr>
          <w:rFonts w:ascii="Garamond" w:hAnsi="Garamond" w:cs="Times New Roman"/>
          <w:sz w:val="26"/>
          <w:szCs w:val="26"/>
        </w:rPr>
        <w:t xml:space="preserve">’s 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Islamic as ‘Islamist’ </w:t>
      </w:r>
      <w:r w:rsidR="009078C1">
        <w:rPr>
          <w:rFonts w:ascii="Garamond" w:hAnsi="Garamond" w:cs="Times New Roman"/>
          <w:sz w:val="26"/>
          <w:szCs w:val="26"/>
        </w:rPr>
        <w:t>(the latter</w:t>
      </w:r>
      <w:r w:rsidR="00655248" w:rsidRPr="006C3B51">
        <w:rPr>
          <w:rFonts w:ascii="Garamond" w:hAnsi="Garamond" w:cs="Times New Roman"/>
          <w:sz w:val="26"/>
          <w:szCs w:val="26"/>
        </w:rPr>
        <w:t xml:space="preserve"> </w:t>
      </w:r>
      <w:r w:rsidR="0059406D">
        <w:rPr>
          <w:rFonts w:ascii="Garamond" w:hAnsi="Garamond" w:cs="Times New Roman"/>
          <w:sz w:val="26"/>
          <w:szCs w:val="26"/>
        </w:rPr>
        <w:t>often</w:t>
      </w:r>
      <w:r w:rsidR="00B16AAF">
        <w:rPr>
          <w:rFonts w:ascii="Garamond" w:hAnsi="Garamond" w:cs="Times New Roman"/>
          <w:sz w:val="26"/>
          <w:szCs w:val="26"/>
        </w:rPr>
        <w:t xml:space="preserve"> </w:t>
      </w:r>
      <w:r w:rsidR="00B00727" w:rsidRPr="006C3B51">
        <w:rPr>
          <w:rFonts w:ascii="Garamond" w:hAnsi="Garamond" w:cs="Times New Roman"/>
          <w:sz w:val="26"/>
          <w:szCs w:val="26"/>
        </w:rPr>
        <w:t xml:space="preserve">used </w:t>
      </w:r>
      <w:r w:rsidR="009C730A">
        <w:rPr>
          <w:rFonts w:ascii="Garamond" w:hAnsi="Garamond" w:cs="Times New Roman"/>
          <w:sz w:val="26"/>
          <w:szCs w:val="26"/>
        </w:rPr>
        <w:t xml:space="preserve">derogatively </w:t>
      </w:r>
      <w:r w:rsidR="0059406D">
        <w:rPr>
          <w:rFonts w:ascii="Garamond" w:hAnsi="Garamond" w:cs="Times New Roman"/>
          <w:sz w:val="26"/>
          <w:szCs w:val="26"/>
        </w:rPr>
        <w:t xml:space="preserve">with </w:t>
      </w:r>
      <w:r w:rsidR="00655248" w:rsidRPr="006C3B51">
        <w:rPr>
          <w:rFonts w:ascii="Garamond" w:hAnsi="Garamond" w:cs="Times New Roman"/>
          <w:sz w:val="26"/>
          <w:szCs w:val="26"/>
        </w:rPr>
        <w:t>terrorism</w:t>
      </w:r>
      <w:r w:rsidR="0059406D">
        <w:rPr>
          <w:rFonts w:ascii="Garamond" w:hAnsi="Garamond" w:cs="Times New Roman"/>
          <w:sz w:val="26"/>
          <w:szCs w:val="26"/>
        </w:rPr>
        <w:t>-inclined</w:t>
      </w:r>
      <w:r w:rsidR="00655248" w:rsidRPr="006C3B51">
        <w:rPr>
          <w:rFonts w:ascii="Garamond" w:hAnsi="Garamond" w:cs="Times New Roman"/>
          <w:sz w:val="26"/>
          <w:szCs w:val="26"/>
        </w:rPr>
        <w:t xml:space="preserve"> </w:t>
      </w:r>
      <w:r w:rsidR="0059406D">
        <w:rPr>
          <w:rFonts w:ascii="Garamond" w:hAnsi="Garamond" w:cs="Times New Roman"/>
          <w:sz w:val="26"/>
          <w:szCs w:val="26"/>
        </w:rPr>
        <w:t>a</w:t>
      </w:r>
      <w:r w:rsidR="00C4214C">
        <w:rPr>
          <w:rFonts w:ascii="Garamond" w:hAnsi="Garamond" w:cs="Times New Roman"/>
          <w:sz w:val="26"/>
          <w:szCs w:val="26"/>
        </w:rPr>
        <w:t>ctivi</w:t>
      </w:r>
      <w:r w:rsidR="0059406D">
        <w:rPr>
          <w:rFonts w:ascii="Garamond" w:hAnsi="Garamond" w:cs="Times New Roman"/>
          <w:sz w:val="26"/>
          <w:szCs w:val="26"/>
        </w:rPr>
        <w:t>s</w:t>
      </w:r>
      <w:r w:rsidR="00C4214C">
        <w:rPr>
          <w:rFonts w:ascii="Garamond" w:hAnsi="Garamond" w:cs="Times New Roman"/>
          <w:sz w:val="26"/>
          <w:szCs w:val="26"/>
        </w:rPr>
        <w:t>m</w:t>
      </w:r>
      <w:r w:rsidR="00655248" w:rsidRPr="006C3B51">
        <w:rPr>
          <w:rFonts w:ascii="Garamond" w:hAnsi="Garamond" w:cs="Times New Roman"/>
          <w:sz w:val="26"/>
          <w:szCs w:val="26"/>
        </w:rPr>
        <w:t>)</w:t>
      </w:r>
      <w:r w:rsidR="00C4214C">
        <w:rPr>
          <w:rFonts w:ascii="Garamond" w:hAnsi="Garamond" w:cs="Times New Roman"/>
          <w:sz w:val="26"/>
          <w:szCs w:val="26"/>
        </w:rPr>
        <w:t xml:space="preserve"> </w:t>
      </w:r>
      <w:r w:rsidR="009C730A">
        <w:rPr>
          <w:rFonts w:ascii="Garamond" w:hAnsi="Garamond" w:cs="Times New Roman"/>
          <w:sz w:val="26"/>
          <w:szCs w:val="26"/>
        </w:rPr>
        <w:t>will be question</w:t>
      </w:r>
      <w:r w:rsidR="009B3A4B">
        <w:rPr>
          <w:rFonts w:ascii="Garamond" w:hAnsi="Garamond" w:cs="Times New Roman"/>
          <w:sz w:val="26"/>
          <w:szCs w:val="26"/>
        </w:rPr>
        <w:t>ed</w:t>
      </w:r>
      <w:r w:rsidR="00C4214C">
        <w:rPr>
          <w:rFonts w:ascii="Garamond" w:hAnsi="Garamond" w:cs="Times New Roman"/>
          <w:sz w:val="26"/>
          <w:szCs w:val="26"/>
        </w:rPr>
        <w:t xml:space="preserve">. </w:t>
      </w:r>
      <w:r w:rsidR="009C730A">
        <w:rPr>
          <w:rFonts w:ascii="Garamond" w:hAnsi="Garamond" w:cs="Times New Roman"/>
          <w:sz w:val="26"/>
          <w:szCs w:val="26"/>
        </w:rPr>
        <w:t xml:space="preserve">If </w:t>
      </w:r>
      <w:r w:rsidR="005538FA">
        <w:rPr>
          <w:rFonts w:ascii="Garamond" w:hAnsi="Garamond" w:cs="Times New Roman"/>
          <w:sz w:val="26"/>
          <w:szCs w:val="26"/>
        </w:rPr>
        <w:t xml:space="preserve">the preceding discussions </w:t>
      </w:r>
      <w:r w:rsidR="009C730A">
        <w:rPr>
          <w:rFonts w:ascii="Garamond" w:hAnsi="Garamond" w:cs="Times New Roman"/>
          <w:sz w:val="26"/>
          <w:szCs w:val="26"/>
        </w:rPr>
        <w:t>will be any lesson, a t</w:t>
      </w:r>
      <w:r w:rsidR="00CE1EF2">
        <w:rPr>
          <w:rFonts w:ascii="Garamond" w:hAnsi="Garamond" w:cs="Times New Roman"/>
          <w:sz w:val="26"/>
          <w:szCs w:val="26"/>
        </w:rPr>
        <w:t xml:space="preserve">ruer </w:t>
      </w:r>
      <w:r w:rsidR="004D0776" w:rsidRPr="006C3B51">
        <w:rPr>
          <w:rFonts w:ascii="Garamond" w:hAnsi="Garamond" w:cs="Times New Roman"/>
          <w:sz w:val="26"/>
          <w:szCs w:val="26"/>
        </w:rPr>
        <w:t xml:space="preserve">representation </w:t>
      </w:r>
      <w:r w:rsidR="00C4214C">
        <w:rPr>
          <w:rFonts w:ascii="Garamond" w:hAnsi="Garamond" w:cs="Times New Roman"/>
          <w:sz w:val="26"/>
          <w:szCs w:val="26"/>
        </w:rPr>
        <w:t xml:space="preserve">of </w:t>
      </w:r>
      <w:r w:rsidR="007E71B0">
        <w:rPr>
          <w:rFonts w:ascii="Garamond" w:hAnsi="Garamond" w:cs="Times New Roman"/>
          <w:sz w:val="26"/>
          <w:szCs w:val="26"/>
        </w:rPr>
        <w:t xml:space="preserve">the rise and fall of </w:t>
      </w:r>
      <w:r w:rsidR="0044769C">
        <w:rPr>
          <w:rFonts w:ascii="Garamond" w:hAnsi="Garamond" w:cs="Times New Roman"/>
          <w:sz w:val="26"/>
          <w:szCs w:val="26"/>
        </w:rPr>
        <w:t xml:space="preserve">a political movement </w:t>
      </w:r>
      <w:r w:rsidR="00C4214C">
        <w:rPr>
          <w:rFonts w:ascii="Garamond" w:hAnsi="Garamond" w:cs="Times New Roman"/>
          <w:sz w:val="26"/>
          <w:szCs w:val="26"/>
        </w:rPr>
        <w:t xml:space="preserve">like that of the </w:t>
      </w:r>
      <w:r w:rsidR="00084AF2" w:rsidRPr="006C3B51">
        <w:rPr>
          <w:rFonts w:ascii="Garamond" w:hAnsi="Garamond" w:cs="Times New Roman"/>
          <w:sz w:val="26"/>
          <w:szCs w:val="26"/>
        </w:rPr>
        <w:t>Hefazat</w:t>
      </w:r>
      <w:r w:rsidR="009B75ED">
        <w:rPr>
          <w:rFonts w:ascii="Garamond" w:hAnsi="Garamond" w:cs="Times New Roman"/>
          <w:sz w:val="26"/>
          <w:szCs w:val="26"/>
        </w:rPr>
        <w:t>-e-Islam</w:t>
      </w:r>
      <w:r w:rsidR="009C730A">
        <w:rPr>
          <w:rFonts w:ascii="Garamond" w:hAnsi="Garamond" w:cs="Times New Roman"/>
          <w:sz w:val="26"/>
          <w:szCs w:val="26"/>
        </w:rPr>
        <w:t xml:space="preserve"> </w:t>
      </w:r>
      <w:r w:rsidR="007E71B0">
        <w:rPr>
          <w:rFonts w:ascii="Garamond" w:hAnsi="Garamond" w:cs="Times New Roman"/>
          <w:sz w:val="26"/>
          <w:szCs w:val="26"/>
        </w:rPr>
        <w:t xml:space="preserve">can </w:t>
      </w:r>
      <w:r w:rsidR="00F4711D">
        <w:rPr>
          <w:rFonts w:ascii="Garamond" w:hAnsi="Garamond" w:cs="Times New Roman"/>
          <w:sz w:val="26"/>
          <w:szCs w:val="26"/>
        </w:rPr>
        <w:t xml:space="preserve">be </w:t>
      </w:r>
      <w:r w:rsidR="009B75ED">
        <w:rPr>
          <w:rFonts w:ascii="Garamond" w:hAnsi="Garamond" w:cs="Times New Roman"/>
          <w:sz w:val="26"/>
          <w:szCs w:val="26"/>
        </w:rPr>
        <w:t xml:space="preserve">best </w:t>
      </w:r>
      <w:r w:rsidR="005070DC">
        <w:rPr>
          <w:rFonts w:ascii="Garamond" w:hAnsi="Garamond" w:cs="Times New Roman"/>
          <w:sz w:val="26"/>
          <w:szCs w:val="26"/>
        </w:rPr>
        <w:t xml:space="preserve">attained </w:t>
      </w:r>
      <w:r w:rsidR="00C47D71" w:rsidRPr="006C3B51">
        <w:rPr>
          <w:rFonts w:ascii="Garamond" w:hAnsi="Garamond" w:cs="Times New Roman"/>
          <w:sz w:val="26"/>
          <w:szCs w:val="26"/>
        </w:rPr>
        <w:t xml:space="preserve">through historical </w:t>
      </w:r>
      <w:r w:rsidR="002525B6" w:rsidRPr="006C3B51">
        <w:rPr>
          <w:rFonts w:ascii="Garamond" w:hAnsi="Garamond" w:cs="Times New Roman"/>
          <w:sz w:val="26"/>
          <w:szCs w:val="26"/>
        </w:rPr>
        <w:t>questioning</w:t>
      </w:r>
      <w:r w:rsidR="009B75ED">
        <w:rPr>
          <w:rFonts w:ascii="Garamond" w:hAnsi="Garamond" w:cs="Times New Roman"/>
          <w:sz w:val="26"/>
          <w:szCs w:val="26"/>
        </w:rPr>
        <w:t xml:space="preserve"> </w:t>
      </w:r>
      <w:r w:rsidR="005070DC">
        <w:rPr>
          <w:rFonts w:ascii="Garamond" w:hAnsi="Garamond" w:cs="Times New Roman"/>
          <w:sz w:val="26"/>
          <w:szCs w:val="26"/>
        </w:rPr>
        <w:t xml:space="preserve">and taking </w:t>
      </w:r>
      <w:r w:rsidR="00F316B0" w:rsidRPr="006C3B51">
        <w:rPr>
          <w:rFonts w:ascii="Garamond" w:hAnsi="Garamond" w:cs="Times New Roman"/>
          <w:sz w:val="26"/>
          <w:szCs w:val="26"/>
        </w:rPr>
        <w:t xml:space="preserve">into fold </w:t>
      </w:r>
      <w:r w:rsidR="007E71B0">
        <w:rPr>
          <w:rFonts w:ascii="Garamond" w:hAnsi="Garamond" w:cs="Times New Roman"/>
          <w:sz w:val="26"/>
          <w:szCs w:val="26"/>
        </w:rPr>
        <w:t xml:space="preserve">not </w:t>
      </w:r>
      <w:r w:rsidR="005538FA">
        <w:rPr>
          <w:rFonts w:ascii="Garamond" w:hAnsi="Garamond" w:cs="Times New Roman"/>
          <w:sz w:val="26"/>
          <w:szCs w:val="26"/>
        </w:rPr>
        <w:t xml:space="preserve">only </w:t>
      </w:r>
      <w:r w:rsidR="007E71B0">
        <w:rPr>
          <w:rFonts w:ascii="Garamond" w:hAnsi="Garamond" w:cs="Times New Roman"/>
          <w:sz w:val="26"/>
          <w:szCs w:val="26"/>
        </w:rPr>
        <w:t xml:space="preserve">the </w:t>
      </w:r>
      <w:r w:rsidR="005070DC">
        <w:rPr>
          <w:rFonts w:ascii="Garamond" w:hAnsi="Garamond" w:cs="Times New Roman"/>
          <w:sz w:val="26"/>
          <w:szCs w:val="26"/>
        </w:rPr>
        <w:t xml:space="preserve">suitable or </w:t>
      </w:r>
      <w:r w:rsidR="007E71B0">
        <w:rPr>
          <w:rFonts w:ascii="Garamond" w:hAnsi="Garamond" w:cs="Times New Roman"/>
          <w:sz w:val="26"/>
          <w:szCs w:val="26"/>
        </w:rPr>
        <w:t>readily found</w:t>
      </w:r>
      <w:r w:rsidR="007D4D4A">
        <w:rPr>
          <w:rFonts w:ascii="Garamond" w:hAnsi="Garamond" w:cs="Times New Roman"/>
          <w:sz w:val="26"/>
          <w:szCs w:val="26"/>
        </w:rPr>
        <w:t xml:space="preserve"> ‘official’ narratives</w:t>
      </w:r>
      <w:r w:rsidR="0044769C">
        <w:rPr>
          <w:rFonts w:ascii="Garamond" w:hAnsi="Garamond" w:cs="Times New Roman"/>
          <w:sz w:val="26"/>
          <w:szCs w:val="26"/>
        </w:rPr>
        <w:t xml:space="preserve"> of event</w:t>
      </w:r>
      <w:r w:rsidR="005538FA">
        <w:rPr>
          <w:rFonts w:ascii="Garamond" w:hAnsi="Garamond" w:cs="Times New Roman"/>
          <w:sz w:val="26"/>
          <w:szCs w:val="26"/>
        </w:rPr>
        <w:t>s,</w:t>
      </w:r>
      <w:r w:rsidR="007D4D4A">
        <w:rPr>
          <w:rFonts w:ascii="Garamond" w:hAnsi="Garamond" w:cs="Times New Roman"/>
          <w:sz w:val="26"/>
          <w:szCs w:val="26"/>
        </w:rPr>
        <w:t xml:space="preserve"> but </w:t>
      </w:r>
      <w:r w:rsidR="007E71B0">
        <w:rPr>
          <w:rFonts w:ascii="Garamond" w:hAnsi="Garamond" w:cs="Times New Roman"/>
          <w:sz w:val="26"/>
          <w:szCs w:val="26"/>
        </w:rPr>
        <w:t xml:space="preserve">their </w:t>
      </w:r>
      <w:r w:rsidR="00AD1F0D">
        <w:rPr>
          <w:rFonts w:ascii="Garamond" w:hAnsi="Garamond" w:cs="Times New Roman"/>
          <w:sz w:val="26"/>
          <w:szCs w:val="26"/>
        </w:rPr>
        <w:t>in-house</w:t>
      </w:r>
      <w:r w:rsidR="005070DC">
        <w:rPr>
          <w:rFonts w:ascii="Garamond" w:hAnsi="Garamond" w:cs="Times New Roman"/>
          <w:sz w:val="26"/>
          <w:szCs w:val="26"/>
        </w:rPr>
        <w:t>,</w:t>
      </w:r>
      <w:r w:rsidR="00AD1F0D">
        <w:rPr>
          <w:rFonts w:ascii="Garamond" w:hAnsi="Garamond" w:cs="Times New Roman"/>
          <w:sz w:val="26"/>
          <w:szCs w:val="26"/>
        </w:rPr>
        <w:t xml:space="preserve"> and</w:t>
      </w:r>
      <w:r w:rsidR="007E71B0">
        <w:rPr>
          <w:rFonts w:ascii="Garamond" w:hAnsi="Garamond" w:cs="Times New Roman"/>
          <w:sz w:val="26"/>
          <w:szCs w:val="26"/>
        </w:rPr>
        <w:t xml:space="preserve"> </w:t>
      </w:r>
      <w:r w:rsidR="005070DC">
        <w:rPr>
          <w:rFonts w:ascii="Garamond" w:hAnsi="Garamond" w:cs="Times New Roman"/>
          <w:sz w:val="26"/>
          <w:szCs w:val="26"/>
        </w:rPr>
        <w:t xml:space="preserve">often </w:t>
      </w:r>
      <w:r w:rsidR="007E71B0">
        <w:rPr>
          <w:rFonts w:ascii="Garamond" w:hAnsi="Garamond" w:cs="Times New Roman"/>
          <w:sz w:val="26"/>
          <w:szCs w:val="26"/>
        </w:rPr>
        <w:t>informal</w:t>
      </w:r>
      <w:r w:rsidR="005070DC">
        <w:rPr>
          <w:rFonts w:ascii="Garamond" w:hAnsi="Garamond" w:cs="Times New Roman"/>
          <w:sz w:val="26"/>
          <w:szCs w:val="26"/>
        </w:rPr>
        <w:t>,</w:t>
      </w:r>
      <w:r w:rsidR="008E6173" w:rsidRPr="006C3B51">
        <w:rPr>
          <w:rFonts w:ascii="Garamond" w:hAnsi="Garamond" w:cs="Times New Roman"/>
          <w:sz w:val="26"/>
          <w:szCs w:val="26"/>
        </w:rPr>
        <w:t xml:space="preserve"> </w:t>
      </w:r>
      <w:r w:rsidR="007D4D4A">
        <w:rPr>
          <w:rFonts w:ascii="Garamond" w:hAnsi="Garamond" w:cs="Times New Roman"/>
          <w:sz w:val="26"/>
          <w:szCs w:val="26"/>
        </w:rPr>
        <w:t xml:space="preserve">background </w:t>
      </w:r>
      <w:r w:rsidR="00131AE9">
        <w:rPr>
          <w:rFonts w:ascii="Garamond" w:hAnsi="Garamond" w:cs="Times New Roman"/>
          <w:sz w:val="26"/>
          <w:szCs w:val="26"/>
        </w:rPr>
        <w:t>tales</w:t>
      </w:r>
      <w:r w:rsidR="00C47D71" w:rsidRPr="006C3B51">
        <w:rPr>
          <w:rFonts w:ascii="Garamond" w:hAnsi="Garamond" w:cs="Times New Roman"/>
          <w:sz w:val="26"/>
          <w:szCs w:val="26"/>
        </w:rPr>
        <w:t>.</w:t>
      </w:r>
    </w:p>
    <w:p w14:paraId="0670BE91" w14:textId="77777777" w:rsidR="00640225" w:rsidRDefault="00640225" w:rsidP="0059406D">
      <w:pPr>
        <w:spacing w:line="360" w:lineRule="auto"/>
        <w:ind w:firstLine="432"/>
        <w:jc w:val="both"/>
        <w:rPr>
          <w:rFonts w:ascii="Garamond" w:hAnsi="Garamond" w:cs="Times New Roman"/>
          <w:sz w:val="26"/>
          <w:szCs w:val="26"/>
        </w:rPr>
      </w:pPr>
    </w:p>
    <w:p w14:paraId="33EA3B01" w14:textId="52376F8C" w:rsidR="00B33D07" w:rsidRPr="00D039B6" w:rsidRDefault="00D707D2" w:rsidP="00443668">
      <w:pPr>
        <w:tabs>
          <w:tab w:val="left" w:pos="8580"/>
        </w:tabs>
        <w:spacing w:line="360" w:lineRule="auto"/>
        <w:jc w:val="right"/>
        <w:rPr>
          <w:rFonts w:ascii="Garamond" w:hAnsi="Garamond" w:cs="Times New Roman"/>
          <w:i/>
          <w:sz w:val="28"/>
          <w:szCs w:val="24"/>
        </w:rPr>
      </w:pPr>
      <w:r w:rsidRPr="00D039B6">
        <w:rPr>
          <w:rFonts w:ascii="Garamond" w:hAnsi="Garamond" w:cs="Times New Roman"/>
          <w:i/>
          <w:sz w:val="28"/>
          <w:szCs w:val="24"/>
        </w:rPr>
        <w:t xml:space="preserve">Total words </w:t>
      </w:r>
      <w:r w:rsidR="00BF3C9A" w:rsidRPr="00D039B6">
        <w:rPr>
          <w:rFonts w:ascii="Garamond" w:hAnsi="Garamond" w:cs="Times New Roman"/>
          <w:i/>
          <w:sz w:val="28"/>
          <w:szCs w:val="24"/>
        </w:rPr>
        <w:t>(</w:t>
      </w:r>
      <w:r w:rsidR="009F15B5" w:rsidRPr="00D039B6">
        <w:rPr>
          <w:rFonts w:ascii="Garamond" w:hAnsi="Garamond" w:cs="Times New Roman"/>
          <w:i/>
          <w:sz w:val="28"/>
          <w:szCs w:val="24"/>
        </w:rPr>
        <w:t>excluding Bibliography</w:t>
      </w:r>
      <w:r w:rsidRPr="00D039B6">
        <w:rPr>
          <w:rFonts w:ascii="Garamond" w:hAnsi="Garamond" w:cs="Times New Roman"/>
          <w:i/>
          <w:sz w:val="28"/>
          <w:szCs w:val="24"/>
        </w:rPr>
        <w:t xml:space="preserve"> and </w:t>
      </w:r>
      <w:r w:rsidR="00B348A7">
        <w:rPr>
          <w:rFonts w:ascii="Garamond" w:hAnsi="Garamond" w:cs="Times New Roman"/>
          <w:i/>
          <w:sz w:val="28"/>
          <w:szCs w:val="24"/>
        </w:rPr>
        <w:t xml:space="preserve">including </w:t>
      </w:r>
      <w:r w:rsidR="00933325" w:rsidRPr="00D039B6">
        <w:rPr>
          <w:rFonts w:ascii="Garamond" w:hAnsi="Garamond" w:cs="Times New Roman"/>
          <w:i/>
          <w:sz w:val="28"/>
          <w:szCs w:val="24"/>
        </w:rPr>
        <w:t>footn</w:t>
      </w:r>
      <w:r w:rsidR="00823F56" w:rsidRPr="00D039B6">
        <w:rPr>
          <w:rFonts w:ascii="Garamond" w:hAnsi="Garamond" w:cs="Times New Roman"/>
          <w:i/>
          <w:sz w:val="28"/>
          <w:szCs w:val="24"/>
        </w:rPr>
        <w:t>otes</w:t>
      </w:r>
      <w:r w:rsidR="00AF0CE3" w:rsidRPr="00D039B6">
        <w:rPr>
          <w:rFonts w:ascii="Garamond" w:hAnsi="Garamond" w:cs="Times New Roman"/>
          <w:i/>
          <w:sz w:val="28"/>
          <w:szCs w:val="24"/>
        </w:rPr>
        <w:t>)</w:t>
      </w:r>
      <w:r w:rsidR="00A974C2" w:rsidRPr="00D039B6">
        <w:rPr>
          <w:rFonts w:ascii="Garamond" w:hAnsi="Garamond" w:cs="Times New Roman"/>
          <w:i/>
          <w:sz w:val="28"/>
          <w:szCs w:val="24"/>
        </w:rPr>
        <w:t xml:space="preserve">: </w:t>
      </w:r>
      <w:r w:rsidR="005538FA">
        <w:rPr>
          <w:rFonts w:ascii="Garamond" w:hAnsi="Garamond" w:cs="Times New Roman"/>
          <w:i/>
          <w:sz w:val="28"/>
          <w:szCs w:val="24"/>
        </w:rPr>
        <w:t>5,893</w:t>
      </w:r>
    </w:p>
    <w:p w14:paraId="62A3C345" w14:textId="7C58B913" w:rsidR="00640225" w:rsidRDefault="00640225">
      <w:pPr>
        <w:rPr>
          <w:rFonts w:ascii="Garamond" w:hAnsi="Garamond" w:cs="Arial"/>
          <w:b/>
          <w:bCs/>
          <w:sz w:val="24"/>
          <w:szCs w:val="26"/>
        </w:rPr>
      </w:pPr>
    </w:p>
    <w:p w14:paraId="138AD471" w14:textId="77777777" w:rsidR="00640225" w:rsidRDefault="00640225" w:rsidP="00B33D07">
      <w:pPr>
        <w:tabs>
          <w:tab w:val="left" w:pos="8580"/>
        </w:tabs>
        <w:spacing w:line="360" w:lineRule="auto"/>
        <w:rPr>
          <w:rFonts w:ascii="Garamond" w:hAnsi="Garamond" w:cs="Arial"/>
          <w:b/>
          <w:bCs/>
          <w:sz w:val="24"/>
          <w:szCs w:val="26"/>
        </w:rPr>
      </w:pPr>
    </w:p>
    <w:p w14:paraId="0D3515C4" w14:textId="3F008F6B" w:rsidR="00B33D07" w:rsidRPr="00BD1C21" w:rsidRDefault="00B33D07" w:rsidP="00B33D07">
      <w:pPr>
        <w:tabs>
          <w:tab w:val="left" w:pos="8580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BD1C21">
        <w:rPr>
          <w:rFonts w:ascii="Garamond" w:hAnsi="Garamond" w:cs="Arial"/>
          <w:b/>
          <w:bCs/>
          <w:sz w:val="24"/>
          <w:szCs w:val="26"/>
        </w:rPr>
        <w:t xml:space="preserve">List of </w:t>
      </w:r>
      <w:r w:rsidR="00DA0DC3">
        <w:rPr>
          <w:rFonts w:ascii="Garamond" w:hAnsi="Garamond" w:cs="Arial"/>
          <w:b/>
          <w:bCs/>
          <w:sz w:val="24"/>
          <w:szCs w:val="26"/>
        </w:rPr>
        <w:t>Figure</w:t>
      </w:r>
      <w:r w:rsidR="00640225">
        <w:rPr>
          <w:rFonts w:ascii="Garamond" w:hAnsi="Garamond" w:cs="Arial"/>
          <w:b/>
          <w:bCs/>
          <w:sz w:val="24"/>
          <w:szCs w:val="26"/>
        </w:rPr>
        <w:t>s</w:t>
      </w:r>
    </w:p>
    <w:p w14:paraId="76577F70" w14:textId="174D65F4" w:rsidR="00BD1C21" w:rsidRDefault="00B33D07" w:rsidP="00B33D07">
      <w:pPr>
        <w:tabs>
          <w:tab w:val="left" w:pos="8580"/>
        </w:tabs>
        <w:spacing w:line="360" w:lineRule="auto"/>
        <w:rPr>
          <w:rFonts w:ascii="Garamond" w:hAnsi="Garamond" w:cs="Arial"/>
          <w:bCs/>
          <w:sz w:val="26"/>
          <w:szCs w:val="26"/>
        </w:rPr>
      </w:pPr>
      <w:r w:rsidRPr="00BD1C21">
        <w:rPr>
          <w:rFonts w:ascii="Garamond" w:hAnsi="Garamond" w:cs="Arial"/>
          <w:bCs/>
          <w:sz w:val="26"/>
          <w:szCs w:val="26"/>
        </w:rPr>
        <w:t xml:space="preserve">1. </w:t>
      </w:r>
      <w:r w:rsidR="00EE190B" w:rsidRPr="00EE190B">
        <w:rPr>
          <w:rFonts w:ascii="Garamond" w:hAnsi="Garamond" w:cs="Arial"/>
          <w:bCs/>
          <w:sz w:val="26"/>
          <w:szCs w:val="26"/>
        </w:rPr>
        <w:t xml:space="preserve">View of the crowd around the Shapla Monument in Motijheel, Dhaka, on May 5, 2013, hours before the government crackdown </w:t>
      </w:r>
      <w:r w:rsidR="005C0039">
        <w:rPr>
          <w:rFonts w:ascii="Garamond" w:hAnsi="Garamond" w:cs="Arial"/>
          <w:bCs/>
          <w:sz w:val="26"/>
          <w:szCs w:val="26"/>
        </w:rPr>
        <w:t xml:space="preserve">– </w:t>
      </w:r>
      <w:r w:rsidR="00EE190B">
        <w:rPr>
          <w:rFonts w:ascii="Garamond" w:hAnsi="Garamond" w:cs="Arial"/>
          <w:bCs/>
          <w:sz w:val="26"/>
          <w:szCs w:val="26"/>
        </w:rPr>
        <w:t>Page 5</w:t>
      </w:r>
    </w:p>
    <w:p w14:paraId="02242087" w14:textId="77777777" w:rsidR="00640225" w:rsidRDefault="00640225" w:rsidP="006F5C36">
      <w:pPr>
        <w:spacing w:line="360" w:lineRule="auto"/>
        <w:rPr>
          <w:rFonts w:ascii="Garamond" w:hAnsi="Garamond" w:cs="Times New Roman"/>
          <w:b/>
          <w:bCs/>
          <w:sz w:val="28"/>
          <w:szCs w:val="24"/>
        </w:rPr>
      </w:pPr>
    </w:p>
    <w:p w14:paraId="70E86EC4" w14:textId="77777777" w:rsidR="008E163B" w:rsidRDefault="008E163B">
      <w:pPr>
        <w:rPr>
          <w:rFonts w:ascii="Garamond" w:hAnsi="Garamond" w:cs="Times New Roman"/>
          <w:b/>
          <w:bCs/>
          <w:sz w:val="28"/>
          <w:szCs w:val="24"/>
        </w:rPr>
      </w:pPr>
      <w:r>
        <w:rPr>
          <w:rFonts w:ascii="Garamond" w:hAnsi="Garamond" w:cs="Times New Roman"/>
          <w:b/>
          <w:bCs/>
          <w:sz w:val="28"/>
          <w:szCs w:val="24"/>
        </w:rPr>
        <w:br w:type="page"/>
      </w:r>
    </w:p>
    <w:p w14:paraId="1FEE4838" w14:textId="77777777" w:rsidR="008E163B" w:rsidRDefault="008E163B" w:rsidP="006F5C36">
      <w:pPr>
        <w:spacing w:line="360" w:lineRule="auto"/>
        <w:rPr>
          <w:rFonts w:ascii="Garamond" w:hAnsi="Garamond" w:cs="Times New Roman"/>
          <w:b/>
          <w:bCs/>
          <w:sz w:val="28"/>
          <w:szCs w:val="24"/>
        </w:rPr>
      </w:pPr>
    </w:p>
    <w:p w14:paraId="44399A26" w14:textId="72C0FE4B" w:rsidR="006F5C36" w:rsidRPr="00BD1C21" w:rsidRDefault="006F5C36" w:rsidP="006F5C36">
      <w:pPr>
        <w:spacing w:line="360" w:lineRule="auto"/>
        <w:rPr>
          <w:rFonts w:ascii="Garamond" w:hAnsi="Garamond" w:cs="Times New Roman"/>
          <w:b/>
          <w:bCs/>
          <w:sz w:val="28"/>
          <w:szCs w:val="24"/>
        </w:rPr>
      </w:pPr>
      <w:r w:rsidRPr="00BD1C21">
        <w:rPr>
          <w:rFonts w:ascii="Garamond" w:hAnsi="Garamond" w:cs="Times New Roman"/>
          <w:b/>
          <w:bCs/>
          <w:sz w:val="28"/>
          <w:szCs w:val="24"/>
        </w:rPr>
        <w:t>Bibliography</w:t>
      </w:r>
    </w:p>
    <w:p w14:paraId="70DB86B5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Aamra24. 2013. “</w:t>
      </w:r>
      <w:r w:rsidRPr="00C03CEE">
        <w:rPr>
          <w:rFonts w:ascii="Garamond" w:hAnsi="Garamond" w:cs="Times New Roman"/>
          <w:sz w:val="24"/>
          <w:szCs w:val="24"/>
        </w:rPr>
        <w:t xml:space="preserve">The 13 point demand of </w:t>
      </w:r>
      <w:proofErr w:type="spellStart"/>
      <w:r w:rsidRPr="00C03CEE">
        <w:rPr>
          <w:rFonts w:ascii="Garamond" w:hAnsi="Garamond" w:cs="Times New Roman"/>
          <w:sz w:val="24"/>
          <w:szCs w:val="24"/>
        </w:rPr>
        <w:t>Hifazat</w:t>
      </w:r>
      <w:proofErr w:type="spellEnd"/>
      <w:r w:rsidRPr="00C03CEE">
        <w:rPr>
          <w:rFonts w:ascii="Garamond" w:hAnsi="Garamond" w:cs="Times New Roman"/>
          <w:sz w:val="24"/>
          <w:szCs w:val="24"/>
        </w:rPr>
        <w:t>-e-Islam</w:t>
      </w:r>
      <w:r>
        <w:rPr>
          <w:rFonts w:ascii="Garamond" w:hAnsi="Garamond" w:cs="Times New Roman"/>
          <w:sz w:val="24"/>
          <w:szCs w:val="24"/>
        </w:rPr>
        <w:t xml:space="preserve"> [Blog].” April 22. Accessed August 17, 2017. </w:t>
      </w:r>
      <w:r w:rsidRPr="00BC60CD">
        <w:rPr>
          <w:rFonts w:ascii="Garamond" w:hAnsi="Garamond" w:cs="Times New Roman"/>
          <w:sz w:val="24"/>
          <w:szCs w:val="24"/>
        </w:rPr>
        <w:t>http://bit.ly/2xfxhML</w:t>
      </w:r>
      <w:r>
        <w:rPr>
          <w:rFonts w:ascii="Garamond" w:hAnsi="Garamond" w:cs="Times New Roman"/>
          <w:sz w:val="24"/>
          <w:szCs w:val="24"/>
        </w:rPr>
        <w:t>.</w:t>
      </w:r>
    </w:p>
    <w:p w14:paraId="30CBC4F7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665CAD">
        <w:rPr>
          <w:rFonts w:ascii="Garamond" w:hAnsi="Garamond" w:cs="Times New Roman"/>
          <w:sz w:val="24"/>
          <w:szCs w:val="24"/>
        </w:rPr>
        <w:t xml:space="preserve">Ahmed, </w:t>
      </w:r>
      <w:proofErr w:type="spellStart"/>
      <w:r w:rsidRPr="00665CAD">
        <w:rPr>
          <w:rFonts w:ascii="Garamond" w:hAnsi="Garamond" w:cs="Times New Roman"/>
          <w:sz w:val="24"/>
          <w:szCs w:val="24"/>
        </w:rPr>
        <w:t>Emajuddin</w:t>
      </w:r>
      <w:proofErr w:type="spellEnd"/>
      <w:r w:rsidRPr="00665CAD">
        <w:rPr>
          <w:rFonts w:ascii="Garamond" w:hAnsi="Garamond" w:cs="Times New Roman"/>
          <w:sz w:val="24"/>
          <w:szCs w:val="24"/>
        </w:rPr>
        <w:t xml:space="preserve"> and D.R.J.A Nazneen</w:t>
      </w:r>
      <w:proofErr w:type="gramStart"/>
      <w:r w:rsidRPr="00665CAD">
        <w:rPr>
          <w:rFonts w:ascii="Garamond" w:hAnsi="Garamond" w:cs="Times New Roman"/>
          <w:sz w:val="24"/>
          <w:szCs w:val="24"/>
        </w:rPr>
        <w:t>,.</w:t>
      </w:r>
      <w:proofErr w:type="gramEnd"/>
      <w:r w:rsidRPr="00665CAD">
        <w:rPr>
          <w:rFonts w:ascii="Garamond" w:hAnsi="Garamond" w:cs="Times New Roman"/>
          <w:sz w:val="24"/>
          <w:szCs w:val="24"/>
        </w:rPr>
        <w:t xml:space="preserve"> 1990. “Islam in Bangladesh: Revivalism or Power Politics.” </w:t>
      </w:r>
      <w:r w:rsidRPr="00665CAD">
        <w:rPr>
          <w:rFonts w:ascii="Garamond" w:hAnsi="Garamond" w:cs="Times New Roman"/>
          <w:i/>
          <w:sz w:val="24"/>
          <w:szCs w:val="24"/>
        </w:rPr>
        <w:t>Asian Survey</w:t>
      </w:r>
      <w:r w:rsidRPr="00665CAD">
        <w:rPr>
          <w:rFonts w:ascii="Garamond" w:hAnsi="Garamond" w:cs="Times New Roman"/>
          <w:sz w:val="24"/>
          <w:szCs w:val="24"/>
        </w:rPr>
        <w:t xml:space="preserve"> 30 (8): 795-808.</w:t>
      </w:r>
    </w:p>
    <w:p w14:paraId="14501146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Ahmed, </w:t>
      </w:r>
      <w:proofErr w:type="spellStart"/>
      <w:r>
        <w:rPr>
          <w:rFonts w:ascii="Garamond" w:hAnsi="Garamond" w:cs="Times New Roman"/>
          <w:sz w:val="24"/>
          <w:szCs w:val="24"/>
        </w:rPr>
        <w:t>Irfan</w:t>
      </w:r>
      <w:proofErr w:type="spellEnd"/>
      <w:r>
        <w:rPr>
          <w:rFonts w:ascii="Garamond" w:hAnsi="Garamond" w:cs="Times New Roman"/>
          <w:sz w:val="24"/>
          <w:szCs w:val="24"/>
        </w:rPr>
        <w:t>. 2005.</w:t>
      </w:r>
      <w:r w:rsidRPr="00522C42">
        <w:rPr>
          <w:rFonts w:ascii="Garamond" w:hAnsi="Garamond" w:cs="Times New Roman"/>
          <w:sz w:val="24"/>
          <w:szCs w:val="24"/>
        </w:rPr>
        <w:t xml:space="preserve"> “Between moderation and radicalization: transnational interactions of Jamaat-e-Islami of India</w:t>
      </w:r>
      <w:r>
        <w:rPr>
          <w:rFonts w:ascii="Garamond" w:hAnsi="Garamond" w:cs="Times New Roman"/>
          <w:sz w:val="24"/>
          <w:szCs w:val="24"/>
        </w:rPr>
        <w:t>.</w:t>
      </w:r>
      <w:r w:rsidRPr="00522C42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22C42">
        <w:rPr>
          <w:rFonts w:ascii="Garamond" w:hAnsi="Garamond" w:cs="Times New Roman"/>
          <w:i/>
          <w:sz w:val="24"/>
          <w:szCs w:val="24"/>
        </w:rPr>
        <w:t>Global Networks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22C42">
        <w:rPr>
          <w:rFonts w:ascii="Garamond" w:hAnsi="Garamond" w:cs="Times New Roman"/>
          <w:sz w:val="24"/>
          <w:szCs w:val="24"/>
        </w:rPr>
        <w:t xml:space="preserve">5 </w:t>
      </w:r>
      <w:r>
        <w:rPr>
          <w:rFonts w:ascii="Garamond" w:hAnsi="Garamond" w:cs="Times New Roman"/>
          <w:sz w:val="24"/>
          <w:szCs w:val="24"/>
        </w:rPr>
        <w:t>(</w:t>
      </w:r>
      <w:r w:rsidRPr="00522C42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>):</w:t>
      </w:r>
      <w:r w:rsidRPr="00522C42">
        <w:rPr>
          <w:rFonts w:ascii="Garamond" w:hAnsi="Garamond" w:cs="Times New Roman"/>
          <w:sz w:val="24"/>
          <w:szCs w:val="24"/>
        </w:rPr>
        <w:t xml:space="preserve"> 279– 299.</w:t>
      </w:r>
    </w:p>
    <w:p w14:paraId="5EB3603A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Ahmed, </w:t>
      </w:r>
      <w:proofErr w:type="spellStart"/>
      <w:r>
        <w:rPr>
          <w:rFonts w:ascii="Garamond" w:hAnsi="Garamond" w:cs="Times New Roman"/>
          <w:sz w:val="24"/>
          <w:szCs w:val="24"/>
        </w:rPr>
        <w:t>Moudud</w:t>
      </w:r>
      <w:proofErr w:type="spellEnd"/>
      <w:r>
        <w:rPr>
          <w:rFonts w:ascii="Garamond" w:hAnsi="Garamond" w:cs="Times New Roman"/>
          <w:sz w:val="24"/>
          <w:szCs w:val="24"/>
        </w:rPr>
        <w:t>. 2014.</w:t>
      </w:r>
      <w:r w:rsidRPr="00954B2A">
        <w:rPr>
          <w:rFonts w:ascii="Garamond" w:hAnsi="Garamond" w:cs="Times New Roman"/>
          <w:sz w:val="24"/>
          <w:szCs w:val="24"/>
        </w:rPr>
        <w:t xml:space="preserve"> </w:t>
      </w:r>
      <w:r w:rsidRPr="00954B2A">
        <w:rPr>
          <w:rFonts w:ascii="Garamond" w:hAnsi="Garamond" w:cs="Times New Roman"/>
          <w:i/>
          <w:sz w:val="24"/>
          <w:szCs w:val="24"/>
        </w:rPr>
        <w:t>Bangladesh: Emergency and the Aftermath 2007-08</w:t>
      </w:r>
      <w:r>
        <w:rPr>
          <w:rFonts w:ascii="Garamond" w:hAnsi="Garamond" w:cs="Times New Roman"/>
          <w:sz w:val="24"/>
          <w:szCs w:val="24"/>
        </w:rPr>
        <w:t>.</w:t>
      </w:r>
      <w:r w:rsidRPr="00954B2A">
        <w:rPr>
          <w:rFonts w:ascii="Garamond" w:hAnsi="Garamond" w:cs="Times New Roman"/>
          <w:sz w:val="24"/>
          <w:szCs w:val="24"/>
        </w:rPr>
        <w:t xml:space="preserve"> Dhaka: The University Press Limited.</w:t>
      </w:r>
    </w:p>
    <w:p w14:paraId="227F7AF2" w14:textId="77777777" w:rsidR="006F5C36" w:rsidRPr="00CB2A0E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Ahmed, </w:t>
      </w:r>
      <w:proofErr w:type="spellStart"/>
      <w:r>
        <w:rPr>
          <w:rFonts w:ascii="Garamond" w:hAnsi="Garamond" w:cs="Times New Roman"/>
          <w:sz w:val="24"/>
          <w:szCs w:val="24"/>
        </w:rPr>
        <w:t>Mustak</w:t>
      </w:r>
      <w:proofErr w:type="spellEnd"/>
      <w:r>
        <w:rPr>
          <w:rFonts w:ascii="Garamond" w:hAnsi="Garamond" w:cs="Times New Roman"/>
          <w:sz w:val="24"/>
          <w:szCs w:val="24"/>
        </w:rPr>
        <w:t>. 2015. “</w:t>
      </w:r>
      <w:r w:rsidRPr="00CB2A0E">
        <w:rPr>
          <w:rFonts w:ascii="Garamond" w:hAnsi="Garamond" w:cs="Times New Roman"/>
          <w:sz w:val="24"/>
          <w:szCs w:val="24"/>
        </w:rPr>
        <w:t xml:space="preserve">1.4m students study in 14,000 </w:t>
      </w:r>
      <w:proofErr w:type="spellStart"/>
      <w:r w:rsidRPr="00CB2A0E">
        <w:rPr>
          <w:rFonts w:ascii="Garamond" w:hAnsi="Garamond" w:cs="Times New Roman"/>
          <w:sz w:val="24"/>
          <w:szCs w:val="24"/>
        </w:rPr>
        <w:t>Qawmi</w:t>
      </w:r>
      <w:proofErr w:type="spellEnd"/>
      <w:r w:rsidRPr="00CB2A0E">
        <w:rPr>
          <w:rFonts w:ascii="Garamond" w:hAnsi="Garamond" w:cs="Times New Roman"/>
          <w:sz w:val="24"/>
          <w:szCs w:val="24"/>
        </w:rPr>
        <w:t xml:space="preserve"> madrasas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Prothom Alo</w:t>
      </w:r>
      <w:r>
        <w:rPr>
          <w:rFonts w:ascii="Garamond" w:hAnsi="Garamond" w:cs="Times New Roman"/>
          <w:sz w:val="24"/>
          <w:szCs w:val="24"/>
        </w:rPr>
        <w:t xml:space="preserve">, May 204. Accessed July 17, 2017. </w:t>
      </w:r>
      <w:r w:rsidRPr="00CB2A0E">
        <w:rPr>
          <w:rFonts w:ascii="Garamond" w:hAnsi="Garamond" w:cs="Times New Roman"/>
          <w:sz w:val="24"/>
          <w:szCs w:val="24"/>
        </w:rPr>
        <w:t>http://bit.ly/2uUNRET</w:t>
      </w:r>
      <w:r>
        <w:rPr>
          <w:rFonts w:ascii="Garamond" w:hAnsi="Garamond" w:cs="Times New Roman"/>
          <w:sz w:val="24"/>
          <w:szCs w:val="24"/>
        </w:rPr>
        <w:t xml:space="preserve">.  </w:t>
      </w:r>
    </w:p>
    <w:p w14:paraId="0F9C62A5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Allchin, Joseph. “</w:t>
      </w:r>
      <w:r w:rsidRPr="00E67D8F">
        <w:rPr>
          <w:rFonts w:ascii="Garamond" w:hAnsi="Garamond" w:cs="Times New Roman"/>
          <w:sz w:val="24"/>
          <w:szCs w:val="24"/>
        </w:rPr>
        <w:t>Germany concerned by BNP’s support of Hefazat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The Dhaka Tribune</w:t>
      </w:r>
      <w:r>
        <w:rPr>
          <w:rFonts w:ascii="Garamond" w:hAnsi="Garamond" w:cs="Times New Roman"/>
          <w:sz w:val="24"/>
          <w:szCs w:val="24"/>
        </w:rPr>
        <w:t xml:space="preserve">, 9 May. Accessed August 11, 2017. </w:t>
      </w:r>
      <w:r w:rsidRPr="00E67D8F">
        <w:rPr>
          <w:rFonts w:ascii="Garamond" w:hAnsi="Garamond" w:cs="Times New Roman"/>
          <w:sz w:val="24"/>
          <w:szCs w:val="24"/>
        </w:rPr>
        <w:t>http://bit.ly/2v8rJlJ</w:t>
      </w:r>
      <w:r>
        <w:rPr>
          <w:rFonts w:ascii="Garamond" w:hAnsi="Garamond" w:cs="Times New Roman"/>
          <w:sz w:val="24"/>
          <w:szCs w:val="24"/>
        </w:rPr>
        <w:t>.</w:t>
      </w:r>
    </w:p>
    <w:p w14:paraId="7D81076A" w14:textId="77777777" w:rsidR="006F5C36" w:rsidRPr="00E67D8F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Amnesty International. 2013. </w:t>
      </w:r>
      <w:r w:rsidRPr="00BC60CD">
        <w:rPr>
          <w:rFonts w:ascii="Garamond" w:hAnsi="Garamond" w:cs="Times New Roman"/>
          <w:sz w:val="24"/>
          <w:szCs w:val="24"/>
        </w:rPr>
        <w:t>“Bangladesh: Investigate deaths in protest clashes to prevent more bloodshed</w:t>
      </w:r>
      <w:r>
        <w:rPr>
          <w:rFonts w:ascii="Garamond" w:hAnsi="Garamond" w:cs="Times New Roman"/>
          <w:sz w:val="24"/>
          <w:szCs w:val="24"/>
        </w:rPr>
        <w:t>.</w:t>
      </w:r>
      <w:r w:rsidRPr="00BC60CD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</w:rPr>
        <w:t>Amnesty International N</w:t>
      </w:r>
      <w:r w:rsidRPr="00BC60CD">
        <w:rPr>
          <w:rFonts w:ascii="Garamond" w:hAnsi="Garamond" w:cs="Times New Roman"/>
          <w:i/>
          <w:sz w:val="24"/>
          <w:szCs w:val="24"/>
        </w:rPr>
        <w:t>ews</w:t>
      </w:r>
      <w:r>
        <w:rPr>
          <w:rFonts w:ascii="Garamond" w:hAnsi="Garamond" w:cs="Times New Roman"/>
          <w:sz w:val="24"/>
          <w:szCs w:val="24"/>
        </w:rPr>
        <w:t>,</w:t>
      </w:r>
      <w:r w:rsidRPr="00BC60C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7 May. Accessed July 6, 2017. </w:t>
      </w:r>
      <w:r w:rsidRPr="00BC60CD">
        <w:rPr>
          <w:rFonts w:ascii="Garamond" w:hAnsi="Garamond" w:cs="Times New Roman"/>
          <w:sz w:val="24"/>
          <w:szCs w:val="24"/>
        </w:rPr>
        <w:t>http://bit.ly/2uUMKVQ</w:t>
      </w:r>
      <w:r>
        <w:rPr>
          <w:rFonts w:ascii="Garamond" w:hAnsi="Garamond" w:cs="Times New Roman"/>
          <w:sz w:val="24"/>
          <w:szCs w:val="24"/>
        </w:rPr>
        <w:t>.</w:t>
      </w:r>
    </w:p>
    <w:p w14:paraId="5A06658B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Appadurai, Arjun. 1998. “Dead Certainty: Ethnic Violence in the Era of Globalization.” </w:t>
      </w:r>
      <w:r w:rsidRPr="00ED2056">
        <w:rPr>
          <w:rFonts w:ascii="Garamond" w:hAnsi="Garamond" w:cs="Times New Roman"/>
          <w:i/>
          <w:sz w:val="24"/>
          <w:szCs w:val="24"/>
        </w:rPr>
        <w:t>Development and Change</w:t>
      </w:r>
      <w:r w:rsidRPr="00BD1C21">
        <w:rPr>
          <w:rFonts w:ascii="Garamond" w:hAnsi="Garamond" w:cs="Times New Roman"/>
          <w:sz w:val="24"/>
          <w:szCs w:val="24"/>
        </w:rPr>
        <w:t xml:space="preserve"> 29: 905-925.</w:t>
      </w:r>
    </w:p>
    <w:p w14:paraId="42725F09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BD1C21">
        <w:rPr>
          <w:rFonts w:ascii="Garamond" w:hAnsi="Garamond" w:cs="Times New Roman"/>
          <w:sz w:val="24"/>
          <w:szCs w:val="24"/>
        </w:rPr>
        <w:t>Asad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, Muhammad. 2000 [1954]. </w:t>
      </w:r>
      <w:r w:rsidRPr="00BD1C21">
        <w:rPr>
          <w:rFonts w:ascii="Garamond" w:hAnsi="Garamond" w:cs="Times New Roman"/>
          <w:i/>
          <w:sz w:val="24"/>
          <w:szCs w:val="24"/>
        </w:rPr>
        <w:t>The Road to Mecca</w:t>
      </w:r>
      <w:r w:rsidRPr="00BD1C21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LouisVille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, KY: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Fons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 Vitae.</w:t>
      </w:r>
    </w:p>
    <w:p w14:paraId="38B4B86F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Assad,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Talal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. 2009 [1986]. “The Idea of an Anthropology of Islam.” In </w:t>
      </w:r>
      <w:r w:rsidRPr="00BD1C21">
        <w:rPr>
          <w:rFonts w:ascii="Garamond" w:hAnsi="Garamond" w:cs="Times New Roman"/>
          <w:i/>
          <w:iCs/>
          <w:sz w:val="24"/>
          <w:szCs w:val="24"/>
        </w:rPr>
        <w:t>Qui Parle</w:t>
      </w:r>
      <w:r w:rsidRPr="00BD1C21">
        <w:rPr>
          <w:rFonts w:ascii="Garamond" w:hAnsi="Garamond" w:cs="Times New Roman"/>
          <w:sz w:val="24"/>
          <w:szCs w:val="24"/>
        </w:rPr>
        <w:t xml:space="preserve"> 17(20): 1</w:t>
      </w:r>
      <w:r w:rsidRPr="00BD1C21">
        <w:rPr>
          <w:rFonts w:ascii="Garamond" w:hAnsi="Garamond" w:cs="Times New Roman"/>
          <w:bCs/>
          <w:sz w:val="24"/>
          <w:szCs w:val="24"/>
        </w:rPr>
        <w:t>–</w:t>
      </w:r>
      <w:r w:rsidRPr="00BD1C21">
        <w:rPr>
          <w:rFonts w:ascii="Garamond" w:hAnsi="Garamond" w:cs="Times New Roman"/>
          <w:sz w:val="24"/>
          <w:szCs w:val="24"/>
        </w:rPr>
        <w:t>30.</w:t>
      </w:r>
    </w:p>
    <w:p w14:paraId="08143DD7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Bangladesh Bureau of Statistics. 2011. </w:t>
      </w:r>
      <w:r w:rsidRPr="0056019E">
        <w:rPr>
          <w:rFonts w:ascii="Garamond" w:hAnsi="Garamond" w:cs="Times New Roman"/>
          <w:i/>
          <w:sz w:val="24"/>
          <w:szCs w:val="24"/>
        </w:rPr>
        <w:t>Population and Housing Census 2011</w:t>
      </w:r>
      <w:r>
        <w:rPr>
          <w:rFonts w:ascii="Garamond" w:hAnsi="Garamond" w:cs="Times New Roman"/>
          <w:sz w:val="24"/>
          <w:szCs w:val="24"/>
        </w:rPr>
        <w:t xml:space="preserve">. Accessed November 5, 2016. </w:t>
      </w:r>
      <w:r w:rsidRPr="0056019E">
        <w:rPr>
          <w:rFonts w:ascii="Garamond" w:hAnsi="Garamond" w:cs="Times New Roman"/>
          <w:sz w:val="24"/>
          <w:szCs w:val="24"/>
        </w:rPr>
        <w:t>http://www.bbs.gov.bd.</w:t>
      </w:r>
    </w:p>
    <w:p w14:paraId="0B950779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D43EC6">
        <w:rPr>
          <w:rFonts w:ascii="Garamond" w:hAnsi="Garamond" w:cs="Times New Roman"/>
          <w:sz w:val="24"/>
          <w:szCs w:val="24"/>
        </w:rPr>
        <w:t>Baxter</w:t>
      </w:r>
      <w:r>
        <w:rPr>
          <w:rFonts w:ascii="Garamond" w:hAnsi="Garamond" w:cs="Times New Roman"/>
          <w:sz w:val="24"/>
          <w:szCs w:val="24"/>
        </w:rPr>
        <w:t>,</w:t>
      </w:r>
      <w:r w:rsidRPr="00D43EC6">
        <w:rPr>
          <w:rFonts w:ascii="Garamond" w:hAnsi="Garamond" w:cs="Times New Roman"/>
          <w:sz w:val="24"/>
          <w:szCs w:val="24"/>
        </w:rPr>
        <w:t xml:space="preserve"> Craig</w:t>
      </w:r>
      <w:r>
        <w:rPr>
          <w:rFonts w:ascii="Garamond" w:hAnsi="Garamond" w:cs="Times New Roman"/>
          <w:sz w:val="24"/>
          <w:szCs w:val="24"/>
        </w:rPr>
        <w:t>. 1997.</w:t>
      </w:r>
      <w:r w:rsidRPr="00D43EC6">
        <w:rPr>
          <w:rFonts w:ascii="Garamond" w:hAnsi="Garamond" w:cs="Times New Roman"/>
          <w:sz w:val="24"/>
          <w:szCs w:val="24"/>
        </w:rPr>
        <w:t xml:space="preserve"> </w:t>
      </w:r>
      <w:r w:rsidRPr="00D43EC6">
        <w:rPr>
          <w:rFonts w:ascii="Garamond" w:hAnsi="Garamond" w:cs="Times New Roman"/>
          <w:i/>
          <w:sz w:val="24"/>
          <w:szCs w:val="24"/>
        </w:rPr>
        <w:t>Bangladesh: From a Nation to a State</w:t>
      </w:r>
      <w:r>
        <w:rPr>
          <w:rFonts w:ascii="Garamond" w:hAnsi="Garamond" w:cs="Times New Roman"/>
          <w:sz w:val="24"/>
          <w:szCs w:val="24"/>
        </w:rPr>
        <w:t>. Oxford: Westview Press.</w:t>
      </w:r>
    </w:p>
    <w:p w14:paraId="6F4C606E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BBC. 2013.</w:t>
      </w:r>
      <w:r w:rsidRPr="00504D84">
        <w:rPr>
          <w:rFonts w:ascii="Garamond" w:hAnsi="Garamond" w:cs="Times New Roman"/>
          <w:sz w:val="24"/>
          <w:szCs w:val="24"/>
        </w:rPr>
        <w:t xml:space="preserve"> “Clashes over Bangladesh protest leave 27 dead</w:t>
      </w:r>
      <w:r>
        <w:rPr>
          <w:rFonts w:ascii="Garamond" w:hAnsi="Garamond" w:cs="Times New Roman"/>
          <w:sz w:val="24"/>
          <w:szCs w:val="24"/>
        </w:rPr>
        <w:t>.</w:t>
      </w:r>
      <w:r w:rsidRPr="00504D84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04D84">
        <w:rPr>
          <w:rFonts w:ascii="Garamond" w:hAnsi="Garamond" w:cs="Times New Roman"/>
          <w:i/>
          <w:sz w:val="24"/>
          <w:szCs w:val="24"/>
        </w:rPr>
        <w:t>BBC News</w:t>
      </w:r>
      <w:r>
        <w:rPr>
          <w:rFonts w:ascii="Garamond" w:hAnsi="Garamond" w:cs="Times New Roman"/>
          <w:sz w:val="24"/>
          <w:szCs w:val="24"/>
        </w:rPr>
        <w:t xml:space="preserve">, 6 May. Accessed August 7, 2017. </w:t>
      </w:r>
      <w:r w:rsidRPr="00504D84">
        <w:rPr>
          <w:rFonts w:ascii="Garamond" w:hAnsi="Garamond" w:cs="Times New Roman"/>
          <w:sz w:val="24"/>
          <w:szCs w:val="24"/>
        </w:rPr>
        <w:t>http://www.bbc.co.uk/news/world-asia-22423815.</w:t>
      </w:r>
    </w:p>
    <w:p w14:paraId="601C53FF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Bdnews.com. 2013.</w:t>
      </w:r>
      <w:r w:rsidRPr="00A31A83">
        <w:rPr>
          <w:rFonts w:ascii="Garamond" w:hAnsi="Garamond" w:cs="Times New Roman"/>
          <w:sz w:val="24"/>
          <w:szCs w:val="24"/>
        </w:rPr>
        <w:t xml:space="preserve"> “</w:t>
      </w:r>
      <w:proofErr w:type="spellStart"/>
      <w:r w:rsidRPr="00A31A83">
        <w:rPr>
          <w:rFonts w:ascii="Garamond" w:hAnsi="Garamond" w:cs="Times New Roman"/>
          <w:sz w:val="24"/>
          <w:szCs w:val="24"/>
        </w:rPr>
        <w:t>Diganta</w:t>
      </w:r>
      <w:proofErr w:type="spellEnd"/>
      <w:r w:rsidRPr="00A31A83">
        <w:rPr>
          <w:rFonts w:ascii="Garamond" w:hAnsi="Garamond" w:cs="Times New Roman"/>
          <w:sz w:val="24"/>
          <w:szCs w:val="24"/>
        </w:rPr>
        <w:t>, Islamic TV taken off air</w:t>
      </w:r>
      <w:r>
        <w:rPr>
          <w:rFonts w:ascii="Garamond" w:hAnsi="Garamond" w:cs="Times New Roman"/>
          <w:sz w:val="24"/>
          <w:szCs w:val="24"/>
        </w:rPr>
        <w:t>.</w:t>
      </w:r>
      <w:r w:rsidRPr="00A31A83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6 May. Accessed August 17, 2017. </w:t>
      </w:r>
      <w:r w:rsidRPr="00A31A83">
        <w:rPr>
          <w:rFonts w:ascii="Garamond" w:hAnsi="Garamond" w:cs="Times New Roman"/>
          <w:sz w:val="24"/>
          <w:szCs w:val="24"/>
        </w:rPr>
        <w:t>http://bit.ly/2uUJj19</w:t>
      </w:r>
      <w:r>
        <w:rPr>
          <w:rFonts w:ascii="Garamond" w:hAnsi="Garamond" w:cs="Times New Roman"/>
          <w:sz w:val="24"/>
          <w:szCs w:val="24"/>
        </w:rPr>
        <w:t>.</w:t>
      </w:r>
    </w:p>
    <w:p w14:paraId="39CF372D" w14:textId="77777777" w:rsidR="006F5C36" w:rsidRPr="0046409C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46409C">
        <w:rPr>
          <w:rFonts w:ascii="Garamond" w:hAnsi="Garamond" w:cs="Times New Roman"/>
          <w:sz w:val="24"/>
          <w:szCs w:val="24"/>
        </w:rPr>
        <w:lastRenderedPageBreak/>
        <w:t>Bouissou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46409C">
        <w:rPr>
          <w:rFonts w:ascii="Garamond" w:hAnsi="Garamond" w:cs="Times New Roman"/>
          <w:sz w:val="24"/>
          <w:szCs w:val="24"/>
        </w:rPr>
        <w:t>Julien</w:t>
      </w:r>
      <w:r>
        <w:rPr>
          <w:rFonts w:ascii="Garamond" w:hAnsi="Garamond" w:cs="Times New Roman"/>
          <w:sz w:val="24"/>
          <w:szCs w:val="24"/>
        </w:rPr>
        <w:t>. 2013. “</w:t>
      </w:r>
      <w:r w:rsidRPr="0046409C">
        <w:rPr>
          <w:rFonts w:ascii="Garamond" w:hAnsi="Garamond" w:cs="Times New Roman"/>
          <w:sz w:val="24"/>
          <w:szCs w:val="24"/>
        </w:rPr>
        <w:t>Bangladesh's radical Muslims uniting behind Hefazat-e-Islam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The Guardian</w:t>
      </w:r>
      <w:r>
        <w:rPr>
          <w:rFonts w:ascii="Garamond" w:hAnsi="Garamond" w:cs="Times New Roman"/>
          <w:sz w:val="24"/>
          <w:szCs w:val="24"/>
        </w:rPr>
        <w:t xml:space="preserve">, July 30. </w:t>
      </w:r>
      <w:r w:rsidRPr="00926B0A">
        <w:rPr>
          <w:rFonts w:ascii="Garamond" w:hAnsi="Garamond" w:cs="Times New Roman"/>
          <w:sz w:val="24"/>
          <w:szCs w:val="24"/>
        </w:rPr>
        <w:t>http://bit.ly/2x2Jkxs</w:t>
      </w:r>
      <w:r>
        <w:rPr>
          <w:rFonts w:ascii="Garamond" w:hAnsi="Garamond" w:cs="Times New Roman"/>
          <w:sz w:val="24"/>
          <w:szCs w:val="24"/>
        </w:rPr>
        <w:t>.</w:t>
      </w:r>
    </w:p>
    <w:p w14:paraId="5D849582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C45619">
        <w:rPr>
          <w:rFonts w:ascii="Garamond" w:hAnsi="Garamond" w:cs="Times New Roman"/>
          <w:i/>
          <w:sz w:val="24"/>
          <w:szCs w:val="24"/>
        </w:rPr>
        <w:t>The</w:t>
      </w:r>
      <w:r>
        <w:rPr>
          <w:rFonts w:ascii="Garamond" w:hAnsi="Garamond" w:cs="Times New Roman"/>
          <w:sz w:val="24"/>
          <w:szCs w:val="24"/>
        </w:rPr>
        <w:t xml:space="preserve"> Brethren of Black Lotus. 2013.</w:t>
      </w:r>
      <w:r w:rsidRPr="00C45619">
        <w:rPr>
          <w:rFonts w:ascii="Garamond" w:hAnsi="Garamond" w:cs="Times New Roman"/>
          <w:sz w:val="24"/>
          <w:szCs w:val="24"/>
        </w:rPr>
        <w:t xml:space="preserve"> “Bangladesh: Who told you that the revolution would be televised?”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</w:rPr>
        <w:t>Ceasefire</w:t>
      </w:r>
      <w:r>
        <w:rPr>
          <w:rFonts w:ascii="Garamond" w:hAnsi="Garamond" w:cs="Times New Roman"/>
          <w:sz w:val="24"/>
          <w:szCs w:val="24"/>
        </w:rPr>
        <w:t xml:space="preserve">, 13 July. </w:t>
      </w:r>
      <w:r w:rsidRPr="00C45619">
        <w:rPr>
          <w:rFonts w:ascii="Garamond" w:hAnsi="Garamond" w:cs="Times New Roman"/>
          <w:sz w:val="24"/>
          <w:szCs w:val="24"/>
        </w:rPr>
        <w:t>http://bit.ly/2wgCesl</w:t>
      </w:r>
      <w:r>
        <w:rPr>
          <w:rFonts w:ascii="Garamond" w:hAnsi="Garamond" w:cs="Times New Roman"/>
          <w:sz w:val="24"/>
          <w:szCs w:val="24"/>
        </w:rPr>
        <w:t>.</w:t>
      </w:r>
    </w:p>
    <w:p w14:paraId="4268861A" w14:textId="77777777" w:rsidR="006F5C36" w:rsidRPr="0031058B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Burke, Jason, and </w:t>
      </w:r>
      <w:proofErr w:type="spellStart"/>
      <w:r>
        <w:rPr>
          <w:rFonts w:ascii="Garamond" w:hAnsi="Garamond" w:cs="Times New Roman"/>
          <w:sz w:val="24"/>
          <w:szCs w:val="24"/>
        </w:rPr>
        <w:t>Saad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Hammadi. 2013. “</w:t>
      </w:r>
      <w:r w:rsidRPr="0031058B">
        <w:rPr>
          <w:rFonts w:ascii="Garamond" w:hAnsi="Garamond" w:cs="Times New Roman"/>
          <w:sz w:val="24"/>
          <w:szCs w:val="24"/>
        </w:rPr>
        <w:t>Bangladesh simmers as Islamic conservatives and progressives clash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The Guardian</w:t>
      </w:r>
      <w:r>
        <w:rPr>
          <w:rFonts w:ascii="Garamond" w:hAnsi="Garamond" w:cs="Times New Roman"/>
          <w:sz w:val="24"/>
          <w:szCs w:val="24"/>
        </w:rPr>
        <w:t xml:space="preserve">, 16 April. Accessed August 13, 2017. </w:t>
      </w:r>
      <w:r w:rsidRPr="0031058B">
        <w:rPr>
          <w:rFonts w:ascii="Garamond" w:hAnsi="Garamond" w:cs="Times New Roman"/>
          <w:sz w:val="24"/>
          <w:szCs w:val="24"/>
        </w:rPr>
        <w:t>http://bit.ly/2vSVmJX</w:t>
      </w:r>
      <w:r>
        <w:rPr>
          <w:rFonts w:ascii="Garamond" w:hAnsi="Garamond" w:cs="Times New Roman"/>
          <w:sz w:val="24"/>
          <w:szCs w:val="24"/>
        </w:rPr>
        <w:t>.</w:t>
      </w:r>
    </w:p>
    <w:p w14:paraId="3EED602C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The </w:t>
      </w:r>
      <w:r>
        <w:rPr>
          <w:rFonts w:ascii="Garamond" w:hAnsi="Garamond" w:cs="Times New Roman"/>
          <w:sz w:val="24"/>
          <w:szCs w:val="24"/>
        </w:rPr>
        <w:t>Desh Rights. 2013.</w:t>
      </w:r>
      <w:r w:rsidRPr="007338B9">
        <w:rPr>
          <w:rFonts w:ascii="Garamond" w:hAnsi="Garamond" w:cs="Times New Roman"/>
          <w:sz w:val="24"/>
          <w:szCs w:val="24"/>
        </w:rPr>
        <w:t xml:space="preserve"> “The Dhaka Massacre of 6 May 2013: A </w:t>
      </w:r>
      <w:proofErr w:type="spellStart"/>
      <w:r w:rsidRPr="007338B9">
        <w:rPr>
          <w:rFonts w:ascii="Garamond" w:hAnsi="Garamond" w:cs="Times New Roman"/>
          <w:sz w:val="24"/>
          <w:szCs w:val="24"/>
        </w:rPr>
        <w:t>Briefing</w:t>
      </w:r>
      <w:r>
        <w:rPr>
          <w:rFonts w:ascii="Garamond" w:hAnsi="Garamond" w:cs="Times New Roman"/>
          <w:sz w:val="24"/>
          <w:szCs w:val="24"/>
        </w:rPr>
        <w:t>.”</w:t>
      </w:r>
      <w:r w:rsidRPr="007338B9">
        <w:rPr>
          <w:rFonts w:ascii="Garamond" w:hAnsi="Garamond" w:cs="Times New Roman"/>
          <w:sz w:val="24"/>
          <w:szCs w:val="24"/>
        </w:rPr>
        <w:t>July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Accessed August 17, 2017. </w:t>
      </w:r>
      <w:r w:rsidRPr="007338B9">
        <w:rPr>
          <w:rFonts w:ascii="Garamond" w:hAnsi="Garamond" w:cs="Times New Roman"/>
          <w:sz w:val="24"/>
          <w:szCs w:val="24"/>
        </w:rPr>
        <w:t>http://bit.ly/2wXb6vt</w:t>
      </w:r>
      <w:r>
        <w:rPr>
          <w:rFonts w:ascii="Garamond" w:hAnsi="Garamond" w:cs="Times New Roman"/>
          <w:sz w:val="24"/>
          <w:szCs w:val="24"/>
        </w:rPr>
        <w:t>.</w:t>
      </w:r>
    </w:p>
    <w:p w14:paraId="338F51D3" w14:textId="77777777" w:rsidR="006F5C36" w:rsidRPr="00185917" w:rsidRDefault="006F5C36" w:rsidP="00640225">
      <w:pPr>
        <w:spacing w:line="36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Dutton, Jane. 2014.</w:t>
      </w:r>
      <w:r w:rsidRPr="00185917">
        <w:rPr>
          <w:rFonts w:ascii="Garamond" w:hAnsi="Garamond" w:cs="Times New Roman"/>
          <w:sz w:val="24"/>
          <w:szCs w:val="24"/>
        </w:rPr>
        <w:t xml:space="preserve"> “What's behind Bangladesh's war crimes </w:t>
      </w:r>
      <w:proofErr w:type="spellStart"/>
      <w:r w:rsidRPr="00185917">
        <w:rPr>
          <w:rFonts w:ascii="Garamond" w:hAnsi="Garamond" w:cs="Times New Roman"/>
          <w:sz w:val="24"/>
          <w:szCs w:val="24"/>
        </w:rPr>
        <w:t>trials?</w:t>
      </w:r>
      <w:r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i/>
          <w:sz w:val="24"/>
          <w:szCs w:val="24"/>
        </w:rPr>
        <w:t>Al-Jazeera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: </w:t>
      </w:r>
      <w:r w:rsidRPr="00185917">
        <w:rPr>
          <w:rFonts w:ascii="Garamond" w:hAnsi="Garamond" w:cs="Times New Roman"/>
          <w:i/>
          <w:sz w:val="24"/>
          <w:szCs w:val="24"/>
        </w:rPr>
        <w:t>Politics</w:t>
      </w:r>
      <w:r>
        <w:rPr>
          <w:rFonts w:ascii="Garamond" w:hAnsi="Garamond" w:cs="Times New Roman"/>
          <w:sz w:val="24"/>
          <w:szCs w:val="24"/>
        </w:rPr>
        <w:t xml:space="preserve">, 3 November. Accessed August 17, 2017. </w:t>
      </w:r>
      <w:r w:rsidRPr="00185917">
        <w:rPr>
          <w:rFonts w:ascii="Garamond" w:hAnsi="Garamond" w:cs="Times New Roman"/>
          <w:sz w:val="24"/>
          <w:szCs w:val="24"/>
        </w:rPr>
        <w:t>http://bit.ly/1ynDpNf</w:t>
      </w:r>
      <w:r>
        <w:rPr>
          <w:rFonts w:ascii="Garamond" w:hAnsi="Garamond" w:cs="Times New Roman"/>
          <w:sz w:val="24"/>
          <w:szCs w:val="24"/>
        </w:rPr>
        <w:t>.</w:t>
      </w:r>
    </w:p>
    <w:p w14:paraId="1C42DD54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BD1C21">
        <w:rPr>
          <w:rFonts w:ascii="Garamond" w:hAnsi="Garamond" w:cs="Times New Roman"/>
          <w:sz w:val="24"/>
          <w:szCs w:val="24"/>
        </w:rPr>
        <w:t>Gellner</w:t>
      </w:r>
      <w:proofErr w:type="spellEnd"/>
      <w:r w:rsidRPr="00BD1C21">
        <w:rPr>
          <w:rFonts w:ascii="Garamond" w:hAnsi="Garamond" w:cs="Times New Roman"/>
          <w:sz w:val="24"/>
          <w:szCs w:val="24"/>
        </w:rPr>
        <w:t>, David N</w:t>
      </w:r>
      <w:r>
        <w:rPr>
          <w:rFonts w:ascii="Garamond" w:hAnsi="Garamond" w:cs="Times New Roman"/>
          <w:sz w:val="24"/>
          <w:szCs w:val="24"/>
        </w:rPr>
        <w:t>.</w:t>
      </w:r>
      <w:r w:rsidRPr="00BD1C21">
        <w:rPr>
          <w:rFonts w:ascii="Garamond" w:hAnsi="Garamond" w:cs="Times New Roman"/>
          <w:sz w:val="24"/>
          <w:szCs w:val="24"/>
        </w:rPr>
        <w:t>, ed. 2010. Varieties of Activist Experience: Civil Society in South Asia –Governance, Conflict, and Civic Action: Volume 3. New Delhi: SAGE Publications.</w:t>
      </w:r>
    </w:p>
    <w:p w14:paraId="4C31928B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Gledhill, John. 1996. “</w:t>
      </w:r>
      <w:r w:rsidRPr="00887C97">
        <w:rPr>
          <w:rFonts w:ascii="Garamond" w:hAnsi="Garamond" w:cs="Times New Roman"/>
          <w:sz w:val="24"/>
          <w:szCs w:val="24"/>
        </w:rPr>
        <w:t>Putting The State Back In Without Leaving The Dialectics Out</w:t>
      </w:r>
      <w:r>
        <w:rPr>
          <w:rFonts w:ascii="Garamond" w:hAnsi="Garamond" w:cs="Times New Roman"/>
          <w:sz w:val="24"/>
          <w:szCs w:val="24"/>
        </w:rPr>
        <w:t>.”</w:t>
      </w:r>
      <w:r w:rsidRPr="00887C97">
        <w:rPr>
          <w:rFonts w:ascii="Garamond" w:hAnsi="Garamond" w:cs="Times New Roman"/>
          <w:sz w:val="24"/>
          <w:szCs w:val="24"/>
        </w:rPr>
        <w:t xml:space="preserve"> </w:t>
      </w:r>
      <w:r w:rsidRPr="00887C97">
        <w:rPr>
          <w:rFonts w:ascii="Garamond" w:hAnsi="Garamond" w:cs="Times New Roman"/>
          <w:i/>
          <w:sz w:val="24"/>
          <w:szCs w:val="24"/>
        </w:rPr>
        <w:t>Social Movements, Elites and Neoliberalism</w:t>
      </w:r>
      <w:r>
        <w:rPr>
          <w:rFonts w:ascii="Garamond" w:hAnsi="Garamond" w:cs="Times New Roman"/>
          <w:sz w:val="24"/>
          <w:szCs w:val="24"/>
        </w:rPr>
        <w:t xml:space="preserve">. Accessed August 17, 2017. </w:t>
      </w:r>
      <w:r w:rsidRPr="00887C97">
        <w:rPr>
          <w:rFonts w:ascii="Garamond" w:hAnsi="Garamond" w:cs="Times New Roman"/>
          <w:sz w:val="24"/>
          <w:szCs w:val="24"/>
        </w:rPr>
        <w:t>http://bit.ly/2wcMpxA</w:t>
      </w:r>
      <w:r>
        <w:rPr>
          <w:rFonts w:ascii="Garamond" w:hAnsi="Garamond" w:cs="Times New Roman"/>
          <w:sz w:val="24"/>
          <w:szCs w:val="24"/>
        </w:rPr>
        <w:t>.</w:t>
      </w:r>
    </w:p>
    <w:p w14:paraId="24CFACB9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D849D5">
        <w:rPr>
          <w:rFonts w:ascii="Garamond" w:hAnsi="Garamond" w:cs="Times New Roman"/>
          <w:sz w:val="24"/>
          <w:szCs w:val="24"/>
        </w:rPr>
        <w:t>Goodin</w:t>
      </w:r>
      <w:r>
        <w:rPr>
          <w:rFonts w:ascii="Garamond" w:hAnsi="Garamond" w:cs="Times New Roman"/>
          <w:sz w:val="24"/>
          <w:szCs w:val="24"/>
        </w:rPr>
        <w:t>,</w:t>
      </w:r>
      <w:r w:rsidRPr="00D849D5">
        <w:rPr>
          <w:rFonts w:ascii="Garamond" w:hAnsi="Garamond" w:cs="Times New Roman"/>
          <w:sz w:val="24"/>
          <w:szCs w:val="24"/>
        </w:rPr>
        <w:t xml:space="preserve"> Robert E., Philip Pettit, Thomas W. Pogge</w:t>
      </w:r>
      <w:r>
        <w:rPr>
          <w:rFonts w:ascii="Garamond" w:hAnsi="Garamond" w:cs="Times New Roman"/>
          <w:sz w:val="24"/>
          <w:szCs w:val="24"/>
        </w:rPr>
        <w:t xml:space="preserve">, ed. 2007 [1993] </w:t>
      </w:r>
      <w:r w:rsidRPr="00D849D5">
        <w:rPr>
          <w:rFonts w:ascii="Garamond" w:hAnsi="Garamond" w:cs="Times New Roman"/>
          <w:i/>
          <w:sz w:val="24"/>
          <w:szCs w:val="24"/>
        </w:rPr>
        <w:t>A Companion to Contemporary Political Philosophy</w:t>
      </w:r>
      <w:r>
        <w:rPr>
          <w:rFonts w:ascii="Garamond" w:hAnsi="Garamond" w:cs="Times New Roman"/>
          <w:i/>
          <w:sz w:val="24"/>
          <w:szCs w:val="24"/>
        </w:rPr>
        <w:t xml:space="preserve"> (Volume Two)</w:t>
      </w:r>
      <w:r>
        <w:rPr>
          <w:rFonts w:ascii="Garamond" w:hAnsi="Garamond" w:cs="Times New Roman"/>
          <w:sz w:val="24"/>
          <w:szCs w:val="24"/>
        </w:rPr>
        <w:t>. Malden, MA: Blackwell.</w:t>
      </w:r>
    </w:p>
    <w:p w14:paraId="4E2200F6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Gramsci, Antonio, and Joseph A. Buttigieg. 2002. </w:t>
      </w:r>
      <w:r>
        <w:rPr>
          <w:rFonts w:ascii="Garamond" w:hAnsi="Garamond" w:cs="Times New Roman"/>
          <w:sz w:val="24"/>
          <w:szCs w:val="24"/>
        </w:rPr>
        <w:t xml:space="preserve">“From the Prison Notebooks”. </w:t>
      </w:r>
      <w:r w:rsidRPr="00ED2056">
        <w:rPr>
          <w:rFonts w:ascii="Garamond" w:hAnsi="Garamond" w:cs="Times New Roman"/>
          <w:i/>
          <w:sz w:val="24"/>
          <w:szCs w:val="24"/>
        </w:rPr>
        <w:t>Daedalus</w:t>
      </w:r>
      <w:r w:rsidRPr="00BD1C21">
        <w:rPr>
          <w:rFonts w:ascii="Garamond" w:hAnsi="Garamond" w:cs="Times New Roman"/>
          <w:sz w:val="24"/>
          <w:szCs w:val="24"/>
        </w:rPr>
        <w:t xml:space="preserve"> 131 (3): 71-83.</w:t>
      </w:r>
    </w:p>
    <w:p w14:paraId="098BA959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1C21F5">
        <w:rPr>
          <w:rFonts w:ascii="Garamond" w:hAnsi="Garamond" w:cs="Times New Roman"/>
          <w:sz w:val="24"/>
          <w:szCs w:val="24"/>
        </w:rPr>
        <w:t>Guhathakurta,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Meghna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and Willem Van Schendel. 2013.</w:t>
      </w:r>
      <w:r w:rsidRPr="001C21F5">
        <w:rPr>
          <w:rFonts w:ascii="Garamond" w:hAnsi="Garamond" w:cs="Times New Roman"/>
          <w:sz w:val="24"/>
          <w:szCs w:val="24"/>
        </w:rPr>
        <w:t xml:space="preserve"> </w:t>
      </w:r>
      <w:r w:rsidRPr="001C21F5">
        <w:rPr>
          <w:rFonts w:ascii="Garamond" w:hAnsi="Garamond" w:cs="Times New Roman"/>
          <w:i/>
          <w:sz w:val="24"/>
          <w:szCs w:val="24"/>
        </w:rPr>
        <w:t>Bangladesh Reader: History, Culture, Politics</w:t>
      </w:r>
      <w:r>
        <w:rPr>
          <w:rFonts w:ascii="Garamond" w:hAnsi="Garamond" w:cs="Times New Roman"/>
          <w:sz w:val="24"/>
          <w:szCs w:val="24"/>
        </w:rPr>
        <w:t>.</w:t>
      </w:r>
      <w:r w:rsidRPr="001C21F5">
        <w:rPr>
          <w:rFonts w:ascii="Garamond" w:hAnsi="Garamond" w:cs="Times New Roman"/>
          <w:sz w:val="24"/>
          <w:szCs w:val="24"/>
        </w:rPr>
        <w:t xml:space="preserve"> Lond</w:t>
      </w:r>
      <w:r>
        <w:rPr>
          <w:rFonts w:ascii="Garamond" w:hAnsi="Garamond" w:cs="Times New Roman"/>
          <w:sz w:val="24"/>
          <w:szCs w:val="24"/>
        </w:rPr>
        <w:t>on: Duke University Press Books</w:t>
      </w:r>
      <w:r w:rsidRPr="001C21F5">
        <w:rPr>
          <w:rFonts w:ascii="Garamond" w:hAnsi="Garamond" w:cs="Times New Roman"/>
          <w:sz w:val="24"/>
          <w:szCs w:val="24"/>
        </w:rPr>
        <w:t>.</w:t>
      </w:r>
    </w:p>
    <w:p w14:paraId="4DEC75DA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1E3CED">
        <w:rPr>
          <w:rFonts w:ascii="Garamond" w:hAnsi="Garamond" w:cs="Times New Roman"/>
          <w:sz w:val="24"/>
          <w:szCs w:val="24"/>
        </w:rPr>
        <w:t xml:space="preserve">Hashmi, </w:t>
      </w:r>
      <w:proofErr w:type="spellStart"/>
      <w:r w:rsidRPr="001E3CED">
        <w:rPr>
          <w:rFonts w:ascii="Garamond" w:hAnsi="Garamond" w:cs="Times New Roman"/>
          <w:sz w:val="24"/>
          <w:szCs w:val="24"/>
        </w:rPr>
        <w:t>Taj</w:t>
      </w:r>
      <w:proofErr w:type="spellEnd"/>
      <w:r>
        <w:rPr>
          <w:rFonts w:ascii="Garamond" w:hAnsi="Garamond" w:cs="Times New Roman"/>
          <w:sz w:val="24"/>
          <w:szCs w:val="24"/>
        </w:rPr>
        <w:t>. 2010.</w:t>
      </w:r>
      <w:r w:rsidRPr="001E3CED">
        <w:rPr>
          <w:rFonts w:ascii="Garamond" w:hAnsi="Garamond" w:cs="Times New Roman"/>
          <w:sz w:val="24"/>
          <w:szCs w:val="24"/>
        </w:rPr>
        <w:t xml:space="preserve"> “The ‘India Factor’ in Indo-Banglad</w:t>
      </w:r>
      <w:r>
        <w:rPr>
          <w:rFonts w:ascii="Garamond" w:hAnsi="Garamond" w:cs="Times New Roman"/>
          <w:sz w:val="24"/>
          <w:szCs w:val="24"/>
        </w:rPr>
        <w:t>esh Relations.</w:t>
      </w:r>
      <w:r w:rsidRPr="001E3CED">
        <w:rPr>
          <w:rFonts w:ascii="Garamond" w:hAnsi="Garamond" w:cs="Times New Roman"/>
          <w:sz w:val="24"/>
          <w:szCs w:val="24"/>
        </w:rPr>
        <w:t>”</w:t>
      </w:r>
      <w:r w:rsidRPr="001E3CED">
        <w:rPr>
          <w:rFonts w:ascii="Garamond" w:hAnsi="Garamond" w:cs="Times New Roman"/>
          <w:i/>
          <w:sz w:val="24"/>
          <w:szCs w:val="24"/>
        </w:rPr>
        <w:t>Bdnews24.com</w:t>
      </w:r>
      <w:r>
        <w:rPr>
          <w:rFonts w:ascii="Garamond" w:hAnsi="Garamond" w:cs="Times New Roman"/>
          <w:i/>
          <w:sz w:val="24"/>
          <w:szCs w:val="24"/>
        </w:rPr>
        <w:t xml:space="preserve">: </w:t>
      </w:r>
      <w:r w:rsidRPr="001E3CED">
        <w:rPr>
          <w:rFonts w:ascii="Garamond" w:hAnsi="Garamond" w:cs="Times New Roman"/>
          <w:i/>
          <w:sz w:val="24"/>
          <w:szCs w:val="24"/>
        </w:rPr>
        <w:t>The Opinion Pages</w:t>
      </w:r>
      <w:r>
        <w:rPr>
          <w:rFonts w:ascii="Garamond" w:hAnsi="Garamond" w:cs="Times New Roman"/>
          <w:sz w:val="24"/>
          <w:szCs w:val="24"/>
        </w:rPr>
        <w:t xml:space="preserve">, 22 January. Accessed August 15, 2017.  </w:t>
      </w:r>
      <w:r w:rsidRPr="001E3CED">
        <w:rPr>
          <w:rFonts w:ascii="Garamond" w:hAnsi="Garamond" w:cs="Times New Roman"/>
          <w:sz w:val="24"/>
          <w:szCs w:val="24"/>
        </w:rPr>
        <w:t>http://bit.ly/2x6QwYU</w:t>
      </w:r>
      <w:r>
        <w:rPr>
          <w:rFonts w:ascii="Garamond" w:hAnsi="Garamond" w:cs="Times New Roman"/>
          <w:sz w:val="24"/>
          <w:szCs w:val="24"/>
        </w:rPr>
        <w:t>.</w:t>
      </w:r>
    </w:p>
    <w:p w14:paraId="037200B8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CB792B">
        <w:rPr>
          <w:rFonts w:ascii="Garamond" w:hAnsi="Garamond" w:cs="Times New Roman"/>
          <w:sz w:val="24"/>
          <w:szCs w:val="24"/>
        </w:rPr>
        <w:t xml:space="preserve">Huntington, Samuel P. 1993. “The Clash of Civilization?” </w:t>
      </w:r>
      <w:r w:rsidRPr="005D1AAF">
        <w:rPr>
          <w:rFonts w:ascii="Garamond" w:hAnsi="Garamond" w:cs="Times New Roman"/>
          <w:i/>
          <w:sz w:val="24"/>
          <w:szCs w:val="24"/>
        </w:rPr>
        <w:t>Foreign Affairs</w:t>
      </w:r>
      <w:r w:rsidRPr="00CB792B">
        <w:rPr>
          <w:rFonts w:ascii="Garamond" w:hAnsi="Garamond" w:cs="Times New Roman"/>
          <w:sz w:val="24"/>
          <w:szCs w:val="24"/>
        </w:rPr>
        <w:t xml:space="preserve"> (</w:t>
      </w:r>
      <w:proofErr w:type="gramStart"/>
      <w:r w:rsidRPr="00CB792B">
        <w:rPr>
          <w:rFonts w:ascii="Garamond" w:hAnsi="Garamond" w:cs="Times New Roman"/>
          <w:sz w:val="24"/>
          <w:szCs w:val="24"/>
        </w:rPr>
        <w:t>Summer</w:t>
      </w:r>
      <w:proofErr w:type="gramEnd"/>
      <w:r w:rsidRPr="00CB792B">
        <w:rPr>
          <w:rFonts w:ascii="Garamond" w:hAnsi="Garamond" w:cs="Times New Roman"/>
          <w:sz w:val="24"/>
          <w:szCs w:val="24"/>
        </w:rPr>
        <w:t xml:space="preserve"> edition). Accessed February 19, 2017. http://fam.ag/2x9aC4A</w:t>
      </w:r>
      <w:r>
        <w:rPr>
          <w:rFonts w:ascii="Garamond" w:hAnsi="Garamond" w:cs="Times New Roman"/>
          <w:sz w:val="24"/>
          <w:szCs w:val="24"/>
        </w:rPr>
        <w:t>.</w:t>
      </w:r>
    </w:p>
    <w:p w14:paraId="47924220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International Crisis Group. 2015. “Mapping Bangladesh’s Political Crisis [Brussels Paper]” 9 February. </w:t>
      </w:r>
      <w:r w:rsidRPr="00227383">
        <w:rPr>
          <w:rFonts w:ascii="Garamond" w:hAnsi="Garamond" w:cs="Times New Roman"/>
          <w:sz w:val="24"/>
          <w:szCs w:val="24"/>
        </w:rPr>
        <w:t>http://bit.ly/2weO862</w:t>
      </w:r>
    </w:p>
    <w:p w14:paraId="50FF90B4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Islam, </w:t>
      </w:r>
      <w:proofErr w:type="spellStart"/>
      <w:r>
        <w:rPr>
          <w:rFonts w:ascii="Garamond" w:hAnsi="Garamond" w:cs="Times New Roman"/>
          <w:sz w:val="24"/>
          <w:szCs w:val="24"/>
        </w:rPr>
        <w:t>Maidul</w:t>
      </w:r>
      <w:proofErr w:type="spellEnd"/>
      <w:r>
        <w:rPr>
          <w:rFonts w:ascii="Garamond" w:hAnsi="Garamond" w:cs="Times New Roman"/>
          <w:sz w:val="24"/>
          <w:szCs w:val="24"/>
        </w:rPr>
        <w:t>. 2015.</w:t>
      </w:r>
      <w:r w:rsidRPr="00FD1808">
        <w:rPr>
          <w:rFonts w:ascii="Garamond" w:hAnsi="Garamond" w:cs="Times New Roman"/>
          <w:sz w:val="24"/>
          <w:szCs w:val="24"/>
        </w:rPr>
        <w:t xml:space="preserve"> </w:t>
      </w:r>
      <w:r w:rsidRPr="00FD1808">
        <w:rPr>
          <w:rFonts w:ascii="Garamond" w:hAnsi="Garamond" w:cs="Times New Roman"/>
          <w:i/>
          <w:sz w:val="24"/>
          <w:szCs w:val="24"/>
        </w:rPr>
        <w:t>Limits to Islamism: Jamaat-e-Islami in Contemporary India and Bangladesh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FD1808">
        <w:rPr>
          <w:rFonts w:ascii="Garamond" w:hAnsi="Garamond" w:cs="Times New Roman"/>
          <w:sz w:val="24"/>
          <w:szCs w:val="24"/>
        </w:rPr>
        <w:t>De</w:t>
      </w:r>
      <w:r>
        <w:rPr>
          <w:rFonts w:ascii="Garamond" w:hAnsi="Garamond" w:cs="Times New Roman"/>
          <w:sz w:val="24"/>
          <w:szCs w:val="24"/>
        </w:rPr>
        <w:t>lhi: Cambridge University Press</w:t>
      </w:r>
      <w:r w:rsidRPr="00FD1808">
        <w:rPr>
          <w:rFonts w:ascii="Garamond" w:hAnsi="Garamond" w:cs="Times New Roman"/>
          <w:sz w:val="24"/>
          <w:szCs w:val="24"/>
        </w:rPr>
        <w:t>.</w:t>
      </w:r>
    </w:p>
    <w:p w14:paraId="775F2360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Islam, </w:t>
      </w:r>
      <w:proofErr w:type="spellStart"/>
      <w:r>
        <w:rPr>
          <w:rFonts w:ascii="Garamond" w:hAnsi="Garamond" w:cs="Times New Roman"/>
          <w:sz w:val="24"/>
          <w:szCs w:val="24"/>
        </w:rPr>
        <w:t>Rafiul</w:t>
      </w:r>
      <w:proofErr w:type="spellEnd"/>
      <w:r>
        <w:rPr>
          <w:rFonts w:ascii="Garamond" w:hAnsi="Garamond" w:cs="Times New Roman"/>
          <w:sz w:val="24"/>
          <w:szCs w:val="24"/>
        </w:rPr>
        <w:t>. 2016.</w:t>
      </w:r>
      <w:r w:rsidRPr="00A23B59">
        <w:rPr>
          <w:rFonts w:ascii="Garamond" w:hAnsi="Garamond" w:cs="Times New Roman"/>
          <w:sz w:val="24"/>
          <w:szCs w:val="24"/>
        </w:rPr>
        <w:t xml:space="preserve"> “Café attack throws him into street</w:t>
      </w:r>
      <w:r>
        <w:rPr>
          <w:rFonts w:ascii="Garamond" w:hAnsi="Garamond" w:cs="Times New Roman"/>
          <w:sz w:val="24"/>
          <w:szCs w:val="24"/>
        </w:rPr>
        <w:t>.</w:t>
      </w:r>
      <w:r w:rsidRPr="00A23B59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23B59">
        <w:rPr>
          <w:rFonts w:ascii="Garamond" w:hAnsi="Garamond" w:cs="Times New Roman"/>
          <w:i/>
          <w:sz w:val="24"/>
          <w:szCs w:val="24"/>
        </w:rPr>
        <w:t>The Daily Star</w:t>
      </w:r>
      <w:r>
        <w:rPr>
          <w:rFonts w:ascii="Garamond" w:hAnsi="Garamond" w:cs="Times New Roman"/>
          <w:sz w:val="24"/>
          <w:szCs w:val="24"/>
        </w:rPr>
        <w:t xml:space="preserve">, 4 August. </w:t>
      </w:r>
      <w:r w:rsidRPr="000A528A">
        <w:rPr>
          <w:rFonts w:ascii="Garamond" w:hAnsi="Garamond" w:cs="Times New Roman"/>
          <w:sz w:val="24"/>
          <w:szCs w:val="24"/>
        </w:rPr>
        <w:t>http://bit.ly/2wemENv</w:t>
      </w:r>
      <w:r>
        <w:rPr>
          <w:rFonts w:ascii="Garamond" w:hAnsi="Garamond" w:cs="Times New Roman"/>
          <w:sz w:val="24"/>
          <w:szCs w:val="24"/>
        </w:rPr>
        <w:t>.</w:t>
      </w:r>
    </w:p>
    <w:p w14:paraId="17DD1FD9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65039A">
        <w:rPr>
          <w:rFonts w:ascii="Garamond" w:hAnsi="Garamond" w:cs="Times New Roman"/>
          <w:sz w:val="24"/>
          <w:szCs w:val="24"/>
        </w:rPr>
        <w:t xml:space="preserve">Jahan, </w:t>
      </w:r>
      <w:proofErr w:type="spellStart"/>
      <w:r w:rsidRPr="0065039A">
        <w:rPr>
          <w:rFonts w:ascii="Garamond" w:hAnsi="Garamond" w:cs="Times New Roman"/>
          <w:sz w:val="24"/>
          <w:szCs w:val="24"/>
        </w:rPr>
        <w:t>Rounaq</w:t>
      </w:r>
      <w:proofErr w:type="spellEnd"/>
      <w:r>
        <w:rPr>
          <w:rFonts w:ascii="Garamond" w:hAnsi="Garamond" w:cs="Times New Roman"/>
          <w:sz w:val="24"/>
          <w:szCs w:val="24"/>
        </w:rPr>
        <w:t>. 2014.</w:t>
      </w:r>
      <w:r w:rsidRPr="0065039A">
        <w:rPr>
          <w:rFonts w:ascii="Garamond" w:hAnsi="Garamond" w:cs="Times New Roman"/>
          <w:sz w:val="24"/>
          <w:szCs w:val="24"/>
        </w:rPr>
        <w:t xml:space="preserve"> “Political Parties in Bangladesh</w:t>
      </w:r>
      <w:r>
        <w:rPr>
          <w:rFonts w:ascii="Garamond" w:hAnsi="Garamond" w:cs="Times New Roman"/>
          <w:sz w:val="24"/>
          <w:szCs w:val="24"/>
        </w:rPr>
        <w:t>.</w:t>
      </w:r>
      <w:r w:rsidRPr="0065039A">
        <w:rPr>
          <w:rFonts w:ascii="Garamond" w:hAnsi="Garamond" w:cs="Times New Roman"/>
          <w:sz w:val="24"/>
          <w:szCs w:val="24"/>
        </w:rPr>
        <w:t xml:space="preserve">” </w:t>
      </w:r>
      <w:r w:rsidRPr="0065039A">
        <w:rPr>
          <w:rFonts w:ascii="Garamond" w:hAnsi="Garamond" w:cs="Times New Roman"/>
          <w:i/>
          <w:sz w:val="24"/>
          <w:szCs w:val="24"/>
        </w:rPr>
        <w:t>CPD-CMI Working Paper 8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65039A">
        <w:rPr>
          <w:rFonts w:ascii="Garamond" w:hAnsi="Garamond" w:cs="Times New Roman"/>
          <w:sz w:val="24"/>
          <w:szCs w:val="24"/>
        </w:rPr>
        <w:t>Dhaka: C</w:t>
      </w:r>
      <w:r>
        <w:rPr>
          <w:rFonts w:ascii="Garamond" w:hAnsi="Garamond" w:cs="Times New Roman"/>
          <w:sz w:val="24"/>
          <w:szCs w:val="24"/>
        </w:rPr>
        <w:t>entre for Policy Dialogue</w:t>
      </w:r>
      <w:r w:rsidRPr="0065039A">
        <w:rPr>
          <w:rFonts w:ascii="Garamond" w:hAnsi="Garamond" w:cs="Times New Roman"/>
          <w:sz w:val="24"/>
          <w:szCs w:val="24"/>
        </w:rPr>
        <w:t>.</w:t>
      </w:r>
    </w:p>
    <w:p w14:paraId="191B98FB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Khan, Helal M. 2016a. “Representation of the Hefajat-e-Islam Incidents.” </w:t>
      </w:r>
      <w:r>
        <w:rPr>
          <w:rFonts w:ascii="Garamond" w:hAnsi="Garamond" w:cs="Times New Roman"/>
          <w:i/>
          <w:sz w:val="24"/>
          <w:szCs w:val="24"/>
        </w:rPr>
        <w:t>Paper presented at the International Conference on Representation of Peace and Conflict 2016</w:t>
      </w:r>
      <w:r>
        <w:rPr>
          <w:rFonts w:ascii="Garamond" w:hAnsi="Garamond" w:cs="Times New Roman"/>
          <w:sz w:val="24"/>
          <w:szCs w:val="24"/>
        </w:rPr>
        <w:t>, Liverpool Hope University, United Kingdom.</w:t>
      </w:r>
    </w:p>
    <w:p w14:paraId="52C8A428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Khan, Helal </w:t>
      </w:r>
      <w:r>
        <w:rPr>
          <w:rFonts w:ascii="Garamond" w:hAnsi="Garamond" w:cs="Times New Roman"/>
          <w:sz w:val="24"/>
          <w:szCs w:val="24"/>
        </w:rPr>
        <w:t>M</w:t>
      </w:r>
      <w:r w:rsidRPr="00BD1C21">
        <w:rPr>
          <w:rFonts w:ascii="Garamond" w:hAnsi="Garamond" w:cs="Times New Roman"/>
          <w:sz w:val="24"/>
          <w:szCs w:val="24"/>
        </w:rPr>
        <w:t>. 2016</w:t>
      </w:r>
      <w:r>
        <w:rPr>
          <w:rFonts w:ascii="Garamond" w:hAnsi="Garamond" w:cs="Times New Roman"/>
          <w:sz w:val="24"/>
          <w:szCs w:val="24"/>
        </w:rPr>
        <w:t>b</w:t>
      </w:r>
      <w:r w:rsidRPr="00BD1C21">
        <w:rPr>
          <w:rFonts w:ascii="Garamond" w:hAnsi="Garamond" w:cs="Times New Roman"/>
          <w:sz w:val="24"/>
          <w:szCs w:val="24"/>
        </w:rPr>
        <w:t xml:space="preserve">. “The Changing Face of Political Islam in Bangladesh.” </w:t>
      </w:r>
      <w:r>
        <w:rPr>
          <w:rFonts w:ascii="Garamond" w:hAnsi="Garamond" w:cs="Times New Roman"/>
          <w:sz w:val="24"/>
          <w:szCs w:val="24"/>
        </w:rPr>
        <w:t>[</w:t>
      </w:r>
      <w:r w:rsidRPr="00BF4B53">
        <w:rPr>
          <w:rFonts w:ascii="Garamond" w:hAnsi="Garamond" w:cs="Times New Roman"/>
          <w:sz w:val="24"/>
          <w:szCs w:val="24"/>
        </w:rPr>
        <w:t>MSc dissertation</w:t>
      </w:r>
      <w:r>
        <w:rPr>
          <w:rFonts w:ascii="Garamond" w:hAnsi="Garamond" w:cs="Times New Roman"/>
          <w:sz w:val="24"/>
          <w:szCs w:val="24"/>
        </w:rPr>
        <w:t>,</w:t>
      </w:r>
      <w:r w:rsidRPr="00BF4B53">
        <w:rPr>
          <w:rFonts w:ascii="Garamond" w:hAnsi="Garamond" w:cs="Times New Roman"/>
          <w:sz w:val="24"/>
          <w:szCs w:val="24"/>
        </w:rPr>
        <w:t xml:space="preserve"> submitted at the </w:t>
      </w:r>
      <w:r>
        <w:rPr>
          <w:rFonts w:ascii="Garamond" w:hAnsi="Garamond" w:cs="Times New Roman"/>
          <w:sz w:val="24"/>
          <w:szCs w:val="24"/>
        </w:rPr>
        <w:t>Dept.</w:t>
      </w:r>
      <w:r w:rsidRPr="00BF4B53">
        <w:rPr>
          <w:rFonts w:ascii="Garamond" w:hAnsi="Garamond" w:cs="Times New Roman"/>
          <w:sz w:val="24"/>
          <w:szCs w:val="24"/>
        </w:rPr>
        <w:t xml:space="preserve"> of Islamic and Middle Eastern Studies, University of Edinburgh</w:t>
      </w:r>
      <w:r>
        <w:rPr>
          <w:rFonts w:ascii="Garamond" w:hAnsi="Garamond" w:cs="Times New Roman"/>
          <w:sz w:val="24"/>
          <w:szCs w:val="24"/>
        </w:rPr>
        <w:t xml:space="preserve">]. August. Accessible at </w:t>
      </w:r>
      <w:r w:rsidRPr="00DC7004">
        <w:rPr>
          <w:rFonts w:ascii="Garamond" w:hAnsi="Garamond" w:cs="Times New Roman"/>
          <w:sz w:val="24"/>
          <w:szCs w:val="24"/>
        </w:rPr>
        <w:t>http://bit.ly/2vL2Cra</w:t>
      </w:r>
      <w:r>
        <w:rPr>
          <w:rFonts w:ascii="Garamond" w:hAnsi="Garamond" w:cs="Times New Roman"/>
          <w:sz w:val="24"/>
          <w:szCs w:val="24"/>
        </w:rPr>
        <w:t>.</w:t>
      </w:r>
    </w:p>
    <w:p w14:paraId="764E7D9A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9A1660">
        <w:rPr>
          <w:rFonts w:ascii="Garamond" w:hAnsi="Garamond" w:cs="Times New Roman"/>
          <w:sz w:val="24"/>
          <w:szCs w:val="24"/>
        </w:rPr>
        <w:t>Khan</w:t>
      </w:r>
      <w:r>
        <w:rPr>
          <w:rFonts w:ascii="Garamond" w:hAnsi="Garamond" w:cs="Times New Roman"/>
          <w:sz w:val="24"/>
          <w:szCs w:val="24"/>
        </w:rPr>
        <w:t>,</w:t>
      </w:r>
      <w:r w:rsidRPr="009A166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A1660">
        <w:rPr>
          <w:rFonts w:ascii="Garamond" w:hAnsi="Garamond" w:cs="Times New Roman"/>
          <w:sz w:val="24"/>
          <w:szCs w:val="24"/>
        </w:rPr>
        <w:t>Mushtaq</w:t>
      </w:r>
      <w:proofErr w:type="spellEnd"/>
      <w:r w:rsidRPr="009A1660">
        <w:rPr>
          <w:rFonts w:ascii="Garamond" w:hAnsi="Garamond" w:cs="Times New Roman"/>
          <w:sz w:val="24"/>
          <w:szCs w:val="24"/>
        </w:rPr>
        <w:t xml:space="preserve"> H.</w:t>
      </w:r>
      <w:r>
        <w:rPr>
          <w:rFonts w:ascii="Garamond" w:hAnsi="Garamond" w:cs="Times New Roman"/>
          <w:sz w:val="24"/>
          <w:szCs w:val="24"/>
        </w:rPr>
        <w:t xml:space="preserve"> 2011.</w:t>
      </w:r>
      <w:r w:rsidRPr="009A1660">
        <w:rPr>
          <w:rFonts w:ascii="Garamond" w:hAnsi="Garamond" w:cs="Times New Roman"/>
          <w:sz w:val="24"/>
          <w:szCs w:val="24"/>
        </w:rPr>
        <w:t xml:space="preserve"> “The Political Settlement and its Evolution in Bangladesh”</w:t>
      </w:r>
      <w:r>
        <w:rPr>
          <w:rFonts w:ascii="Garamond" w:hAnsi="Garamond" w:cs="Times New Roman"/>
          <w:sz w:val="24"/>
          <w:szCs w:val="24"/>
        </w:rPr>
        <w:t xml:space="preserve"> [Unpublished Draft, downloaded from SOAS,</w:t>
      </w:r>
      <w:r w:rsidRPr="009A1660">
        <w:rPr>
          <w:rFonts w:ascii="Garamond" w:hAnsi="Garamond" w:cs="Times New Roman"/>
          <w:sz w:val="24"/>
          <w:szCs w:val="24"/>
        </w:rPr>
        <w:t xml:space="preserve"> University of London</w:t>
      </w:r>
      <w:r>
        <w:rPr>
          <w:rFonts w:ascii="Garamond" w:hAnsi="Garamond" w:cs="Times New Roman"/>
          <w:sz w:val="24"/>
          <w:szCs w:val="24"/>
        </w:rPr>
        <w:t xml:space="preserve">]. December. Accessed August 11, 2017. </w:t>
      </w:r>
      <w:r w:rsidRPr="007740C9">
        <w:rPr>
          <w:rFonts w:ascii="Garamond" w:hAnsi="Garamond" w:cs="Times New Roman"/>
          <w:sz w:val="24"/>
          <w:szCs w:val="24"/>
        </w:rPr>
        <w:t>http://bit.ly/2x6D1bx</w:t>
      </w:r>
      <w:r w:rsidRPr="009A1660">
        <w:rPr>
          <w:rFonts w:ascii="Garamond" w:hAnsi="Garamond" w:cs="Times New Roman"/>
          <w:sz w:val="24"/>
          <w:szCs w:val="24"/>
        </w:rPr>
        <w:t>.</w:t>
      </w:r>
    </w:p>
    <w:p w14:paraId="3C356C70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2621F8">
        <w:rPr>
          <w:rFonts w:ascii="Garamond" w:hAnsi="Garamond" w:cs="Times New Roman"/>
          <w:sz w:val="24"/>
          <w:szCs w:val="24"/>
        </w:rPr>
        <w:t xml:space="preserve">Khan, </w:t>
      </w:r>
      <w:proofErr w:type="spellStart"/>
      <w:r>
        <w:rPr>
          <w:rFonts w:ascii="Garamond" w:hAnsi="Garamond" w:cs="Times New Roman"/>
          <w:sz w:val="24"/>
          <w:szCs w:val="24"/>
        </w:rPr>
        <w:t>Tahsin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>
        <w:rPr>
          <w:rFonts w:ascii="Garamond" w:hAnsi="Garamond" w:cs="Times New Roman"/>
          <w:sz w:val="24"/>
          <w:szCs w:val="24"/>
        </w:rPr>
        <w:t>Kaarisma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S. Eqbal. 2014. “</w:t>
      </w:r>
      <w:r w:rsidRPr="002621F8">
        <w:rPr>
          <w:rFonts w:ascii="Garamond" w:hAnsi="Garamond" w:cs="Times New Roman"/>
          <w:sz w:val="24"/>
          <w:szCs w:val="24"/>
        </w:rPr>
        <w:t>Freedom of the Press in Bangladesh</w:t>
      </w:r>
      <w:r>
        <w:rPr>
          <w:rFonts w:ascii="Garamond" w:hAnsi="Garamond" w:cs="Times New Roman"/>
          <w:sz w:val="24"/>
          <w:szCs w:val="24"/>
        </w:rPr>
        <w:t>.”</w:t>
      </w:r>
      <w:r w:rsidRPr="002621F8">
        <w:rPr>
          <w:rFonts w:ascii="Garamond" w:hAnsi="Garamond" w:cs="Times New Roman"/>
          <w:sz w:val="24"/>
          <w:szCs w:val="24"/>
        </w:rPr>
        <w:t xml:space="preserve"> </w:t>
      </w:r>
      <w:r w:rsidRPr="002621F8">
        <w:rPr>
          <w:rFonts w:ascii="Garamond" w:hAnsi="Garamond" w:cs="Times New Roman"/>
          <w:i/>
          <w:sz w:val="24"/>
          <w:szCs w:val="24"/>
        </w:rPr>
        <w:t>The International Journal of Social Sciences</w:t>
      </w:r>
      <w:r>
        <w:rPr>
          <w:rFonts w:ascii="Garamond" w:hAnsi="Garamond" w:cs="Times New Roman"/>
          <w:sz w:val="24"/>
          <w:szCs w:val="24"/>
        </w:rPr>
        <w:t xml:space="preserve"> 25 (1): </w:t>
      </w:r>
      <w:r w:rsidRPr="002621F8">
        <w:rPr>
          <w:rFonts w:ascii="Garamond" w:hAnsi="Garamond" w:cs="Times New Roman"/>
          <w:sz w:val="24"/>
          <w:szCs w:val="24"/>
        </w:rPr>
        <w:t>11-23.</w:t>
      </w:r>
    </w:p>
    <w:p w14:paraId="688DE950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i/>
          <w:sz w:val="24"/>
          <w:szCs w:val="24"/>
        </w:rPr>
      </w:pPr>
      <w:proofErr w:type="spellStart"/>
      <w:r w:rsidRPr="001C21F5">
        <w:rPr>
          <w:rFonts w:ascii="Garamond" w:hAnsi="Garamond" w:cs="Times New Roman"/>
          <w:sz w:val="24"/>
          <w:szCs w:val="24"/>
        </w:rPr>
        <w:t>Kumaras</w:t>
      </w:r>
      <w:r>
        <w:rPr>
          <w:rFonts w:ascii="Garamond" w:hAnsi="Garamond" w:cs="Times New Roman"/>
          <w:sz w:val="24"/>
          <w:szCs w:val="24"/>
        </w:rPr>
        <w:t>wamy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P. R. and </w:t>
      </w:r>
      <w:proofErr w:type="spellStart"/>
      <w:r>
        <w:rPr>
          <w:rFonts w:ascii="Garamond" w:hAnsi="Garamond" w:cs="Times New Roman"/>
          <w:sz w:val="24"/>
          <w:szCs w:val="24"/>
        </w:rPr>
        <w:t>Sreeradha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Datta</w:t>
      </w:r>
      <w:proofErr w:type="spellEnd"/>
      <w:r>
        <w:rPr>
          <w:rFonts w:ascii="Garamond" w:hAnsi="Garamond" w:cs="Times New Roman"/>
          <w:sz w:val="24"/>
          <w:szCs w:val="24"/>
        </w:rPr>
        <w:t>. 2007.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1C21F5">
        <w:rPr>
          <w:rFonts w:ascii="Garamond" w:hAnsi="Garamond" w:cs="Times New Roman"/>
          <w:sz w:val="24"/>
          <w:szCs w:val="24"/>
        </w:rPr>
        <w:t>“Democracy in Bangladesh: From Fragility to Collapse?”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1C21F5">
        <w:rPr>
          <w:rFonts w:ascii="Garamond" w:hAnsi="Garamond" w:cs="Times New Roman"/>
          <w:i/>
          <w:sz w:val="24"/>
          <w:szCs w:val="24"/>
        </w:rPr>
        <w:t xml:space="preserve">Strategic Insights </w:t>
      </w:r>
      <w:r w:rsidRPr="001C21F5">
        <w:rPr>
          <w:rFonts w:ascii="Garamond" w:hAnsi="Garamond" w:cs="Times New Roman"/>
          <w:sz w:val="24"/>
          <w:szCs w:val="24"/>
        </w:rPr>
        <w:t>VI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1C21F5">
        <w:rPr>
          <w:rFonts w:ascii="Garamond" w:hAnsi="Garamond" w:cs="Times New Roman"/>
          <w:sz w:val="24"/>
          <w:szCs w:val="24"/>
        </w:rPr>
        <w:t>4</w:t>
      </w:r>
      <w:r>
        <w:rPr>
          <w:rFonts w:ascii="Garamond" w:hAnsi="Garamond" w:cs="Times New Roman"/>
          <w:sz w:val="24"/>
          <w:szCs w:val="24"/>
        </w:rPr>
        <w:t>).</w:t>
      </w:r>
    </w:p>
    <w:p w14:paraId="273CA018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>Kurtz, Donald V. 1996. “Hegemony and anthropology: Gramsci, e</w:t>
      </w:r>
      <w:r>
        <w:rPr>
          <w:rFonts w:ascii="Garamond" w:hAnsi="Garamond" w:cs="Times New Roman"/>
          <w:sz w:val="24"/>
          <w:szCs w:val="24"/>
        </w:rPr>
        <w:t xml:space="preserve">xegeses, reinterpretations”. </w:t>
      </w:r>
      <w:r w:rsidRPr="00ED2056">
        <w:rPr>
          <w:rFonts w:ascii="Garamond" w:hAnsi="Garamond" w:cs="Times New Roman"/>
          <w:i/>
          <w:sz w:val="24"/>
          <w:szCs w:val="24"/>
        </w:rPr>
        <w:t>Critique of Anthropology</w:t>
      </w:r>
      <w:r w:rsidRPr="00BD1C21">
        <w:rPr>
          <w:rFonts w:ascii="Garamond" w:hAnsi="Garamond" w:cs="Times New Roman"/>
          <w:sz w:val="24"/>
          <w:szCs w:val="24"/>
        </w:rPr>
        <w:t xml:space="preserve"> 16(2): 103-135.</w:t>
      </w:r>
    </w:p>
    <w:p w14:paraId="5BD68020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Kuru, Ahmet T. 2014. “</w:t>
      </w:r>
      <w:r w:rsidRPr="00F97B04">
        <w:rPr>
          <w:rFonts w:ascii="Garamond" w:hAnsi="Garamond" w:cs="Times New Roman"/>
          <w:sz w:val="24"/>
          <w:szCs w:val="24"/>
        </w:rPr>
        <w:t>Authoritarianism and Democracy in Muslim Countries: Rentier States and Regional Diffusion</w:t>
      </w:r>
      <w:r>
        <w:rPr>
          <w:rFonts w:ascii="Garamond" w:hAnsi="Garamond" w:cs="Times New Roman"/>
          <w:sz w:val="24"/>
          <w:szCs w:val="24"/>
        </w:rPr>
        <w:t xml:space="preserve">.” </w:t>
      </w:r>
      <w:r w:rsidRPr="00F97B04">
        <w:rPr>
          <w:rFonts w:ascii="Garamond" w:hAnsi="Garamond" w:cs="Times New Roman"/>
          <w:i/>
          <w:sz w:val="24"/>
          <w:szCs w:val="24"/>
        </w:rPr>
        <w:t>Political Science Quarterly</w:t>
      </w:r>
      <w:r w:rsidRPr="00F97B04">
        <w:rPr>
          <w:rFonts w:ascii="Garamond" w:hAnsi="Garamond" w:cs="Times New Roman"/>
          <w:sz w:val="24"/>
          <w:szCs w:val="24"/>
        </w:rPr>
        <w:t>, 129</w:t>
      </w:r>
      <w:r>
        <w:rPr>
          <w:rFonts w:ascii="Garamond" w:hAnsi="Garamond" w:cs="Times New Roman"/>
          <w:sz w:val="24"/>
          <w:szCs w:val="24"/>
        </w:rPr>
        <w:t xml:space="preserve"> (3): </w:t>
      </w:r>
      <w:r w:rsidRPr="00F97B04">
        <w:rPr>
          <w:rFonts w:ascii="Garamond" w:hAnsi="Garamond" w:cs="Times New Roman"/>
          <w:sz w:val="24"/>
          <w:szCs w:val="24"/>
        </w:rPr>
        <w:t>399-428.</w:t>
      </w:r>
    </w:p>
    <w:p w14:paraId="4EFE296F" w14:textId="77777777" w:rsidR="006F5C36" w:rsidRPr="00083699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Mahmud, </w:t>
      </w:r>
      <w:proofErr w:type="spellStart"/>
      <w:r>
        <w:rPr>
          <w:rFonts w:ascii="Garamond" w:hAnsi="Garamond" w:cs="Times New Roman"/>
          <w:sz w:val="24"/>
          <w:szCs w:val="24"/>
        </w:rPr>
        <w:t>Tarek</w:t>
      </w:r>
      <w:proofErr w:type="spellEnd"/>
      <w:r>
        <w:rPr>
          <w:rFonts w:ascii="Garamond" w:hAnsi="Garamond" w:cs="Times New Roman"/>
          <w:sz w:val="24"/>
          <w:szCs w:val="24"/>
        </w:rPr>
        <w:t>. 2017. “</w:t>
      </w:r>
      <w:r w:rsidRPr="00083699">
        <w:rPr>
          <w:rFonts w:ascii="Garamond" w:hAnsi="Garamond" w:cs="Times New Roman"/>
          <w:sz w:val="24"/>
          <w:szCs w:val="24"/>
        </w:rPr>
        <w:t xml:space="preserve">CTTC claims </w:t>
      </w:r>
      <w:proofErr w:type="spellStart"/>
      <w:r w:rsidRPr="00083699">
        <w:rPr>
          <w:rFonts w:ascii="Garamond" w:hAnsi="Garamond" w:cs="Times New Roman"/>
          <w:sz w:val="24"/>
          <w:szCs w:val="24"/>
        </w:rPr>
        <w:t>Hefazat’s</w:t>
      </w:r>
      <w:proofErr w:type="spellEnd"/>
      <w:r w:rsidRPr="00083699">
        <w:rPr>
          <w:rFonts w:ascii="Garamond" w:hAnsi="Garamond" w:cs="Times New Roman"/>
          <w:sz w:val="24"/>
          <w:szCs w:val="24"/>
        </w:rPr>
        <w:t xml:space="preserve"> 2013 vandalism mastermind identified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Dhaka Tribune</w:t>
      </w:r>
      <w:r>
        <w:rPr>
          <w:rFonts w:ascii="Garamond" w:hAnsi="Garamond" w:cs="Times New Roman"/>
          <w:sz w:val="24"/>
          <w:szCs w:val="24"/>
        </w:rPr>
        <w:t xml:space="preserve">. 2 May. Accessed August 19, 2017. </w:t>
      </w:r>
      <w:r w:rsidRPr="00A52E9C">
        <w:rPr>
          <w:rFonts w:ascii="Garamond" w:hAnsi="Garamond" w:cs="Times New Roman"/>
          <w:sz w:val="24"/>
          <w:szCs w:val="24"/>
        </w:rPr>
        <w:t>http://bit.ly/2vUq5G8</w:t>
      </w:r>
      <w:r>
        <w:rPr>
          <w:rFonts w:ascii="Garamond" w:hAnsi="Garamond" w:cs="Times New Roman"/>
          <w:sz w:val="24"/>
          <w:szCs w:val="24"/>
        </w:rPr>
        <w:t>.</w:t>
      </w:r>
    </w:p>
    <w:p w14:paraId="0788710D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1C09AB">
        <w:rPr>
          <w:rFonts w:ascii="Garamond" w:hAnsi="Garamond" w:cs="Times New Roman"/>
          <w:sz w:val="24"/>
          <w:szCs w:val="24"/>
        </w:rPr>
        <w:t xml:space="preserve">Mohsin, </w:t>
      </w:r>
      <w:proofErr w:type="spellStart"/>
      <w:r w:rsidRPr="001C09AB">
        <w:rPr>
          <w:rFonts w:ascii="Garamond" w:hAnsi="Garamond" w:cs="Times New Roman"/>
          <w:sz w:val="24"/>
          <w:szCs w:val="24"/>
        </w:rPr>
        <w:t>Amena</w:t>
      </w:r>
      <w:proofErr w:type="spellEnd"/>
      <w:r>
        <w:rPr>
          <w:rFonts w:ascii="Garamond" w:hAnsi="Garamond" w:cs="Times New Roman"/>
          <w:sz w:val="24"/>
          <w:szCs w:val="24"/>
        </w:rPr>
        <w:t>. 2004.</w:t>
      </w:r>
      <w:r w:rsidRPr="001C09AB">
        <w:rPr>
          <w:rFonts w:ascii="Garamond" w:hAnsi="Garamond" w:cs="Times New Roman"/>
          <w:sz w:val="24"/>
          <w:szCs w:val="24"/>
        </w:rPr>
        <w:t xml:space="preserve"> “Religion, Politics and Security: The Case of Bangladesh</w:t>
      </w:r>
      <w:r>
        <w:rPr>
          <w:rFonts w:ascii="Garamond" w:hAnsi="Garamond" w:cs="Times New Roman"/>
          <w:sz w:val="24"/>
          <w:szCs w:val="24"/>
        </w:rPr>
        <w:t>.” I</w:t>
      </w:r>
      <w:r w:rsidRPr="001C09AB">
        <w:rPr>
          <w:rFonts w:ascii="Garamond" w:hAnsi="Garamond" w:cs="Times New Roman"/>
          <w:sz w:val="24"/>
          <w:szCs w:val="24"/>
        </w:rPr>
        <w:t xml:space="preserve">n </w:t>
      </w:r>
      <w:r w:rsidRPr="001C09AB">
        <w:rPr>
          <w:rFonts w:ascii="Garamond" w:hAnsi="Garamond" w:cs="Times New Roman"/>
          <w:i/>
          <w:sz w:val="24"/>
          <w:szCs w:val="24"/>
        </w:rPr>
        <w:t>Religious Radicalism and Security in South Asia</w:t>
      </w:r>
      <w:r w:rsidRPr="001C09AB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edited by </w:t>
      </w:r>
      <w:proofErr w:type="spellStart"/>
      <w:r>
        <w:rPr>
          <w:rFonts w:ascii="Garamond" w:hAnsi="Garamond" w:cs="Times New Roman"/>
          <w:sz w:val="24"/>
          <w:szCs w:val="24"/>
        </w:rPr>
        <w:t>Satu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Limaye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et al, </w:t>
      </w:r>
      <w:r w:rsidRPr="001C09AB">
        <w:rPr>
          <w:rFonts w:ascii="Garamond" w:hAnsi="Garamond" w:cs="Times New Roman"/>
          <w:sz w:val="24"/>
          <w:szCs w:val="24"/>
        </w:rPr>
        <w:t>467-488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1C09AB">
        <w:rPr>
          <w:rFonts w:ascii="Garamond" w:hAnsi="Garamond" w:cs="Times New Roman"/>
          <w:sz w:val="24"/>
          <w:szCs w:val="24"/>
        </w:rPr>
        <w:t>Hawaii: Asia-Pacif</w:t>
      </w:r>
      <w:r>
        <w:rPr>
          <w:rFonts w:ascii="Garamond" w:hAnsi="Garamond" w:cs="Times New Roman"/>
          <w:sz w:val="24"/>
          <w:szCs w:val="24"/>
        </w:rPr>
        <w:t>ic Centre for Security Studies</w:t>
      </w:r>
      <w:r w:rsidRPr="001C09AB">
        <w:rPr>
          <w:rFonts w:ascii="Garamond" w:hAnsi="Garamond" w:cs="Times New Roman"/>
          <w:sz w:val="24"/>
          <w:szCs w:val="24"/>
        </w:rPr>
        <w:t>.</w:t>
      </w:r>
    </w:p>
    <w:p w14:paraId="1865BE84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Mondal, </w:t>
      </w:r>
      <w:proofErr w:type="spellStart"/>
      <w:r>
        <w:rPr>
          <w:rFonts w:ascii="Garamond" w:hAnsi="Garamond" w:cs="Times New Roman"/>
          <w:sz w:val="24"/>
          <w:szCs w:val="24"/>
        </w:rPr>
        <w:t>Lipon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K. 2014. “</w:t>
      </w:r>
      <w:r w:rsidRPr="00533D4B">
        <w:rPr>
          <w:rFonts w:ascii="Garamond" w:hAnsi="Garamond" w:cs="Times New Roman"/>
          <w:sz w:val="24"/>
          <w:szCs w:val="24"/>
        </w:rPr>
        <w:t>Social Fo</w:t>
      </w:r>
      <w:r>
        <w:rPr>
          <w:rFonts w:ascii="Garamond" w:hAnsi="Garamond" w:cs="Times New Roman"/>
          <w:sz w:val="24"/>
          <w:szCs w:val="24"/>
        </w:rPr>
        <w:t xml:space="preserve">rmation in Bangladesh: An Essay </w:t>
      </w:r>
      <w:r w:rsidRPr="00533D4B">
        <w:rPr>
          <w:rFonts w:ascii="Garamond" w:hAnsi="Garamond" w:cs="Times New Roman"/>
          <w:sz w:val="24"/>
          <w:szCs w:val="24"/>
        </w:rPr>
        <w:t xml:space="preserve">on </w:t>
      </w:r>
      <w:r>
        <w:rPr>
          <w:rFonts w:ascii="Garamond" w:hAnsi="Garamond" w:cs="Times New Roman"/>
          <w:sz w:val="24"/>
          <w:szCs w:val="24"/>
        </w:rPr>
        <w:t xml:space="preserve">the Political Economy </w:t>
      </w:r>
      <w:proofErr w:type="gramStart"/>
      <w:r>
        <w:rPr>
          <w:rFonts w:ascii="Garamond" w:hAnsi="Garamond" w:cs="Times New Roman"/>
          <w:sz w:val="24"/>
          <w:szCs w:val="24"/>
        </w:rPr>
        <w:t>Of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State, </w:t>
      </w:r>
      <w:r w:rsidRPr="00533D4B">
        <w:rPr>
          <w:rFonts w:ascii="Garamond" w:hAnsi="Garamond" w:cs="Times New Roman"/>
          <w:sz w:val="24"/>
          <w:szCs w:val="24"/>
        </w:rPr>
        <w:t>Class And Capitalism</w:t>
      </w:r>
      <w:r>
        <w:rPr>
          <w:rFonts w:ascii="Garamond" w:hAnsi="Garamond" w:cs="Times New Roman"/>
          <w:sz w:val="24"/>
          <w:szCs w:val="24"/>
        </w:rPr>
        <w:t>.”</w:t>
      </w:r>
      <w:r w:rsidRPr="00533D4B">
        <w:rPr>
          <w:rFonts w:ascii="Garamond" w:hAnsi="Garamond" w:cs="Times New Roman"/>
          <w:sz w:val="24"/>
          <w:szCs w:val="24"/>
        </w:rPr>
        <w:t xml:space="preserve"> </w:t>
      </w:r>
      <w:r w:rsidRPr="00533D4B">
        <w:rPr>
          <w:rFonts w:ascii="Garamond" w:hAnsi="Garamond" w:cs="Times New Roman"/>
          <w:i/>
          <w:sz w:val="24"/>
          <w:szCs w:val="24"/>
        </w:rPr>
        <w:t>Journal of the Asiatic Society of Bangladesh</w:t>
      </w:r>
      <w:r w:rsidRPr="00533D4B">
        <w:rPr>
          <w:rFonts w:ascii="Garamond" w:hAnsi="Garamond" w:cs="Times New Roman"/>
          <w:sz w:val="24"/>
          <w:szCs w:val="24"/>
        </w:rPr>
        <w:t xml:space="preserve"> (Hum.)</w:t>
      </w:r>
      <w:r>
        <w:rPr>
          <w:rFonts w:ascii="Garamond" w:hAnsi="Garamond" w:cs="Times New Roman"/>
          <w:sz w:val="24"/>
          <w:szCs w:val="24"/>
        </w:rPr>
        <w:t xml:space="preserve"> 59(2): </w:t>
      </w:r>
      <w:r w:rsidRPr="00533D4B">
        <w:rPr>
          <w:rFonts w:ascii="Garamond" w:hAnsi="Garamond" w:cs="Times New Roman"/>
          <w:sz w:val="24"/>
          <w:szCs w:val="24"/>
        </w:rPr>
        <w:t>343-365</w:t>
      </w:r>
      <w:r>
        <w:rPr>
          <w:rFonts w:ascii="Garamond" w:hAnsi="Garamond" w:cs="Times New Roman"/>
          <w:sz w:val="24"/>
          <w:szCs w:val="24"/>
        </w:rPr>
        <w:t>.</w:t>
      </w:r>
    </w:p>
    <w:p w14:paraId="124A89AD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Mustafa, </w:t>
      </w:r>
      <w:proofErr w:type="spellStart"/>
      <w:r>
        <w:rPr>
          <w:rFonts w:ascii="Garamond" w:hAnsi="Garamond" w:cs="Times New Roman"/>
          <w:sz w:val="24"/>
          <w:szCs w:val="24"/>
        </w:rPr>
        <w:t>Sabir</w:t>
      </w:r>
      <w:proofErr w:type="spellEnd"/>
      <w:r>
        <w:rPr>
          <w:rFonts w:ascii="Garamond" w:hAnsi="Garamond" w:cs="Times New Roman"/>
          <w:sz w:val="24"/>
          <w:szCs w:val="24"/>
        </w:rPr>
        <w:t>. 2013. “</w:t>
      </w:r>
      <w:r w:rsidRPr="005B311C">
        <w:rPr>
          <w:rFonts w:ascii="Garamond" w:hAnsi="Garamond" w:cs="Times New Roman"/>
          <w:sz w:val="24"/>
          <w:szCs w:val="24"/>
        </w:rPr>
        <w:t>Hefajat-e-Islam: Islamist Coalition</w:t>
      </w:r>
      <w:r>
        <w:rPr>
          <w:rFonts w:ascii="Garamond" w:hAnsi="Garamond" w:cs="Times New Roman"/>
          <w:sz w:val="24"/>
          <w:szCs w:val="24"/>
        </w:rPr>
        <w:t>.</w:t>
      </w:r>
      <w:r w:rsidRPr="005B311C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</w:rPr>
        <w:t>BBC News</w:t>
      </w:r>
      <w:r>
        <w:rPr>
          <w:rFonts w:ascii="Garamond" w:hAnsi="Garamond" w:cs="Times New Roman"/>
          <w:sz w:val="24"/>
          <w:szCs w:val="24"/>
        </w:rPr>
        <w:t xml:space="preserve">, 6 May. Accessed August 15, 2017. </w:t>
      </w:r>
      <w:r w:rsidRPr="005B311C">
        <w:rPr>
          <w:rFonts w:ascii="Garamond" w:hAnsi="Garamond" w:cs="Times New Roman"/>
          <w:sz w:val="24"/>
          <w:szCs w:val="24"/>
        </w:rPr>
        <w:t>http://www.bbc.co.uk/news/world-asia-22424708</w:t>
      </w:r>
      <w:r>
        <w:rPr>
          <w:rFonts w:ascii="Garamond" w:hAnsi="Garamond" w:cs="Times New Roman"/>
          <w:sz w:val="24"/>
          <w:szCs w:val="24"/>
        </w:rPr>
        <w:t>.</w:t>
      </w:r>
    </w:p>
    <w:p w14:paraId="50905C68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lastRenderedPageBreak/>
        <w:t xml:space="preserve">The </w:t>
      </w:r>
      <w:r>
        <w:rPr>
          <w:rFonts w:ascii="Garamond" w:hAnsi="Garamond" w:cs="Times New Roman"/>
          <w:sz w:val="24"/>
          <w:szCs w:val="24"/>
        </w:rPr>
        <w:t xml:space="preserve">New York Times. 2017. “The Opposition Disappears in Bangladesh [Editorial].” 28 July. Accessed August 18, 2017. </w:t>
      </w:r>
      <w:r w:rsidRPr="005B311C">
        <w:rPr>
          <w:rFonts w:ascii="Garamond" w:hAnsi="Garamond" w:cs="Times New Roman"/>
          <w:sz w:val="24"/>
          <w:szCs w:val="24"/>
        </w:rPr>
        <w:t>http://nyti.ms/2vHFc7m</w:t>
      </w:r>
      <w:r>
        <w:rPr>
          <w:rFonts w:ascii="Garamond" w:hAnsi="Garamond" w:cs="Times New Roman"/>
          <w:sz w:val="24"/>
          <w:szCs w:val="24"/>
        </w:rPr>
        <w:t>.</w:t>
      </w:r>
    </w:p>
    <w:p w14:paraId="4D35E237" w14:textId="77777777" w:rsidR="006F5C36" w:rsidRPr="005B311C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E6343E">
        <w:rPr>
          <w:rFonts w:ascii="Garamond" w:hAnsi="Garamond" w:cs="Times New Roman"/>
          <w:sz w:val="24"/>
          <w:szCs w:val="24"/>
        </w:rPr>
        <w:t>Odhikar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E6343E">
        <w:rPr>
          <w:rFonts w:ascii="Garamond" w:hAnsi="Garamond" w:cs="Times New Roman"/>
          <w:sz w:val="24"/>
          <w:szCs w:val="24"/>
        </w:rPr>
        <w:t>“Extrajudicial killings: 2016</w:t>
      </w:r>
      <w:r>
        <w:rPr>
          <w:rFonts w:ascii="Garamond" w:hAnsi="Garamond" w:cs="Times New Roman"/>
          <w:sz w:val="24"/>
          <w:szCs w:val="24"/>
        </w:rPr>
        <w:t>.</w:t>
      </w:r>
      <w:r w:rsidRPr="00E6343E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Accessed August 19, 2017. </w:t>
      </w:r>
      <w:r w:rsidRPr="00FA308A">
        <w:rPr>
          <w:rFonts w:ascii="Garamond" w:hAnsi="Garamond" w:cs="Times New Roman"/>
          <w:sz w:val="24"/>
          <w:szCs w:val="24"/>
        </w:rPr>
        <w:t>http://odhikar.org/extrajudicial-killings</w:t>
      </w:r>
      <w:r>
        <w:rPr>
          <w:rFonts w:ascii="Garamond" w:hAnsi="Garamond" w:cs="Times New Roman"/>
          <w:sz w:val="24"/>
          <w:szCs w:val="24"/>
        </w:rPr>
        <w:t>.</w:t>
      </w:r>
    </w:p>
    <w:p w14:paraId="2734290E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Pew Research Center. 2011. “</w:t>
      </w:r>
      <w:r w:rsidRPr="008D2B96">
        <w:rPr>
          <w:rFonts w:ascii="Garamond" w:hAnsi="Garamond" w:cs="Times New Roman"/>
          <w:sz w:val="24"/>
          <w:szCs w:val="24"/>
        </w:rPr>
        <w:t xml:space="preserve">The Future </w:t>
      </w:r>
      <w:r>
        <w:rPr>
          <w:rFonts w:ascii="Garamond" w:hAnsi="Garamond" w:cs="Times New Roman"/>
          <w:sz w:val="24"/>
          <w:szCs w:val="24"/>
        </w:rPr>
        <w:t xml:space="preserve">of the Global Muslim Population: Projections for 2010-2030.” </w:t>
      </w:r>
      <w:r w:rsidRPr="008D2B96">
        <w:rPr>
          <w:rFonts w:ascii="Garamond" w:hAnsi="Garamond" w:cs="Times New Roman"/>
          <w:i/>
          <w:sz w:val="24"/>
          <w:szCs w:val="24"/>
        </w:rPr>
        <w:t>Forum on Religion &amp; Public Life</w:t>
      </w:r>
      <w:r>
        <w:rPr>
          <w:rFonts w:ascii="Garamond" w:hAnsi="Garamond" w:cs="Times New Roman"/>
          <w:sz w:val="24"/>
          <w:szCs w:val="24"/>
        </w:rPr>
        <w:t>.</w:t>
      </w:r>
      <w:r w:rsidRPr="008D2B96">
        <w:rPr>
          <w:rFonts w:ascii="Garamond" w:hAnsi="Garamond" w:cs="Times New Roman"/>
          <w:sz w:val="24"/>
          <w:szCs w:val="24"/>
        </w:rPr>
        <w:t xml:space="preserve"> 11-14.</w:t>
      </w:r>
      <w:r>
        <w:rPr>
          <w:rFonts w:ascii="Garamond" w:hAnsi="Garamond" w:cs="Times New Roman"/>
          <w:sz w:val="24"/>
          <w:szCs w:val="24"/>
        </w:rPr>
        <w:t xml:space="preserve"> Accessed August 15, 2017. </w:t>
      </w:r>
      <w:r w:rsidRPr="008D2B96">
        <w:rPr>
          <w:rFonts w:ascii="Garamond" w:hAnsi="Garamond" w:cs="Times New Roman"/>
          <w:sz w:val="24"/>
          <w:szCs w:val="24"/>
        </w:rPr>
        <w:t>http://pewrsr.ch/2i8iPDG</w:t>
      </w:r>
      <w:r>
        <w:rPr>
          <w:rFonts w:ascii="Garamond" w:hAnsi="Garamond" w:cs="Times New Roman"/>
          <w:sz w:val="24"/>
          <w:szCs w:val="24"/>
        </w:rPr>
        <w:t>.</w:t>
      </w:r>
    </w:p>
    <w:p w14:paraId="1717C618" w14:textId="77777777" w:rsidR="006F5C36" w:rsidRPr="000A61D4" w:rsidRDefault="006F5C36" w:rsidP="00640225">
      <w:pPr>
        <w:spacing w:line="360" w:lineRule="auto"/>
        <w:ind w:left="720" w:hanging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0A61D4">
        <w:rPr>
          <w:rFonts w:ascii="Garamond" w:hAnsi="Garamond" w:cs="Times New Roman"/>
          <w:color w:val="000000" w:themeColor="text1"/>
          <w:sz w:val="24"/>
          <w:szCs w:val="24"/>
        </w:rPr>
        <w:t xml:space="preserve">Pierret, Thomas. 2013. </w:t>
      </w:r>
      <w:r w:rsidRPr="000A61D4">
        <w:rPr>
          <w:rFonts w:ascii="Garamond" w:hAnsi="Garamond" w:cs="Times New Roman"/>
          <w:i/>
          <w:color w:val="000000" w:themeColor="text1"/>
          <w:sz w:val="24"/>
          <w:szCs w:val="24"/>
        </w:rPr>
        <w:t>Religion and State in Syria: The Sunni Ulama from Coup to Revolution</w:t>
      </w:r>
      <w:r w:rsidRPr="000A61D4">
        <w:rPr>
          <w:rFonts w:ascii="Garamond" w:hAnsi="Garamond" w:cs="Times New Roman"/>
          <w:color w:val="000000" w:themeColor="text1"/>
          <w:sz w:val="24"/>
          <w:szCs w:val="24"/>
        </w:rPr>
        <w:t>. Cambridge: Cambridge University Press.</w:t>
      </w:r>
    </w:p>
    <w:p w14:paraId="06174F8E" w14:textId="77777777" w:rsidR="006F5C36" w:rsidRPr="00E67D8F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Prio TV. 2013. “19 Mar 2013: Hefazat E Islam </w:t>
      </w:r>
      <w:proofErr w:type="spellStart"/>
      <w:r>
        <w:rPr>
          <w:rFonts w:ascii="Garamond" w:hAnsi="Garamond" w:cs="Times New Roman"/>
          <w:sz w:val="24"/>
          <w:szCs w:val="24"/>
        </w:rPr>
        <w:t>Alam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Somaj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[</w:t>
      </w:r>
      <w:r w:rsidRPr="00E67D8F">
        <w:rPr>
          <w:rFonts w:ascii="Garamond" w:hAnsi="Garamond" w:cs="Times New Roman"/>
          <w:sz w:val="24"/>
          <w:szCs w:val="24"/>
        </w:rPr>
        <w:t>YouTube video</w:t>
      </w:r>
      <w:r>
        <w:rPr>
          <w:rFonts w:ascii="Garamond" w:hAnsi="Garamond" w:cs="Times New Roman"/>
          <w:sz w:val="24"/>
          <w:szCs w:val="24"/>
        </w:rPr>
        <w:t xml:space="preserve">].” </w:t>
      </w:r>
      <w:proofErr w:type="spellStart"/>
      <w:r>
        <w:rPr>
          <w:rFonts w:ascii="Garamond" w:hAnsi="Garamond" w:cs="Times New Roman"/>
          <w:i/>
          <w:sz w:val="24"/>
          <w:szCs w:val="24"/>
        </w:rPr>
        <w:t>Somoy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Television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E67D8F">
        <w:rPr>
          <w:rFonts w:ascii="Garamond" w:hAnsi="Garamond" w:cs="Times New Roman"/>
          <w:sz w:val="24"/>
          <w:szCs w:val="24"/>
        </w:rPr>
        <w:t>https://www.youtube.com/watch?v=9CbpR2YO51M</w:t>
      </w:r>
      <w:r>
        <w:rPr>
          <w:rFonts w:ascii="Garamond" w:hAnsi="Garamond" w:cs="Times New Roman"/>
          <w:sz w:val="24"/>
          <w:szCs w:val="24"/>
        </w:rPr>
        <w:t>.</w:t>
      </w:r>
    </w:p>
    <w:p w14:paraId="47539CFA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Progress Bangladesh. 2015.</w:t>
      </w:r>
      <w:r w:rsidRPr="00867751">
        <w:rPr>
          <w:rFonts w:ascii="Garamond" w:hAnsi="Garamond" w:cs="Times New Roman"/>
          <w:sz w:val="24"/>
          <w:szCs w:val="24"/>
        </w:rPr>
        <w:t xml:space="preserve"> “Original Copy of Letter of </w:t>
      </w:r>
      <w:proofErr w:type="spellStart"/>
      <w:r w:rsidRPr="00867751">
        <w:rPr>
          <w:rFonts w:ascii="Garamond" w:hAnsi="Garamond" w:cs="Times New Roman"/>
          <w:sz w:val="24"/>
          <w:szCs w:val="24"/>
        </w:rPr>
        <w:t>Kamaruzzaman</w:t>
      </w:r>
      <w:proofErr w:type="spellEnd"/>
      <w:r w:rsidRPr="00867751">
        <w:rPr>
          <w:rFonts w:ascii="Garamond" w:hAnsi="Garamond" w:cs="Times New Roman"/>
          <w:sz w:val="24"/>
          <w:szCs w:val="24"/>
        </w:rPr>
        <w:t xml:space="preserve"> Revealed</w:t>
      </w:r>
      <w:r>
        <w:rPr>
          <w:rFonts w:ascii="Garamond" w:hAnsi="Garamond" w:cs="Times New Roman"/>
          <w:sz w:val="24"/>
          <w:szCs w:val="24"/>
        </w:rPr>
        <w:t xml:space="preserve"> [Blog].” </w:t>
      </w:r>
      <w:r w:rsidRPr="00867751">
        <w:rPr>
          <w:rFonts w:ascii="Garamond" w:hAnsi="Garamond" w:cs="Times New Roman"/>
          <w:sz w:val="24"/>
          <w:szCs w:val="24"/>
        </w:rPr>
        <w:t>15 April</w:t>
      </w:r>
      <w:r>
        <w:rPr>
          <w:rFonts w:ascii="Garamond" w:hAnsi="Garamond" w:cs="Times New Roman"/>
          <w:sz w:val="24"/>
          <w:szCs w:val="24"/>
        </w:rPr>
        <w:t xml:space="preserve">. Accessed August 11, 2017. </w:t>
      </w:r>
      <w:r w:rsidRPr="00867751">
        <w:rPr>
          <w:rFonts w:ascii="Garamond" w:hAnsi="Garamond" w:cs="Times New Roman"/>
          <w:sz w:val="24"/>
          <w:szCs w:val="24"/>
        </w:rPr>
        <w:t>http://progressbangladesh.com/original-copy-of-</w:t>
      </w:r>
      <w:r>
        <w:rPr>
          <w:rFonts w:ascii="Garamond" w:hAnsi="Garamond" w:cs="Times New Roman"/>
          <w:sz w:val="24"/>
          <w:szCs w:val="24"/>
        </w:rPr>
        <w:t>letter-of-kamaruzzaman-revealed.</w:t>
      </w:r>
    </w:p>
    <w:p w14:paraId="6DBA0AF8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Riaz, Ali. 2010. </w:t>
      </w:r>
      <w:r w:rsidRPr="000A2739">
        <w:rPr>
          <w:rFonts w:ascii="Garamond" w:hAnsi="Garamond" w:cs="Times New Roman"/>
          <w:i/>
          <w:sz w:val="24"/>
          <w:szCs w:val="24"/>
        </w:rPr>
        <w:t>Routledge Handbook of Contemporary Bangladesh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0A2739">
        <w:rPr>
          <w:rFonts w:ascii="Garamond" w:hAnsi="Garamond" w:cs="Times New Roman"/>
          <w:sz w:val="24"/>
          <w:szCs w:val="24"/>
        </w:rPr>
        <w:t>London: Routledge.</w:t>
      </w:r>
    </w:p>
    <w:p w14:paraId="1543B85E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Rivera, Javier Delgado. 2016. </w:t>
      </w:r>
      <w:r w:rsidRPr="00EB674A">
        <w:rPr>
          <w:rFonts w:ascii="Garamond" w:hAnsi="Garamond" w:cs="Times New Roman"/>
          <w:sz w:val="24"/>
          <w:szCs w:val="24"/>
        </w:rPr>
        <w:t>“The Symbiotic Relationship betw</w:t>
      </w:r>
      <w:r>
        <w:rPr>
          <w:rFonts w:ascii="Garamond" w:hAnsi="Garamond" w:cs="Times New Roman"/>
          <w:sz w:val="24"/>
          <w:szCs w:val="24"/>
        </w:rPr>
        <w:t>een Western Media and Terrorism.</w:t>
      </w:r>
      <w:r w:rsidRPr="00EB674A">
        <w:rPr>
          <w:rFonts w:ascii="Garamond" w:hAnsi="Garamond" w:cs="Times New Roman"/>
          <w:sz w:val="24"/>
          <w:szCs w:val="24"/>
        </w:rPr>
        <w:t xml:space="preserve">” </w:t>
      </w:r>
      <w:r w:rsidRPr="00EB674A">
        <w:rPr>
          <w:rFonts w:ascii="Garamond" w:hAnsi="Garamond" w:cs="Times New Roman"/>
          <w:i/>
          <w:sz w:val="24"/>
          <w:szCs w:val="24"/>
        </w:rPr>
        <w:t>Carnegie Council</w:t>
      </w:r>
      <w:r w:rsidRPr="00EB674A">
        <w:rPr>
          <w:rFonts w:ascii="Garamond" w:hAnsi="Garamond" w:cs="Times New Roman"/>
          <w:sz w:val="24"/>
          <w:szCs w:val="24"/>
        </w:rPr>
        <w:t>, 24 May</w:t>
      </w:r>
      <w:r>
        <w:rPr>
          <w:rFonts w:ascii="Garamond" w:hAnsi="Garamond" w:cs="Times New Roman"/>
          <w:sz w:val="24"/>
          <w:szCs w:val="24"/>
        </w:rPr>
        <w:t xml:space="preserve">. Accessed June 6, 2016. </w:t>
      </w:r>
      <w:r w:rsidRPr="00EB674A">
        <w:rPr>
          <w:rFonts w:ascii="Garamond" w:hAnsi="Garamond" w:cs="Times New Roman"/>
          <w:sz w:val="24"/>
          <w:szCs w:val="24"/>
        </w:rPr>
        <w:t>https://www.carnegiecouncil.org/</w:t>
      </w:r>
      <w:r>
        <w:rPr>
          <w:rFonts w:ascii="Garamond" w:hAnsi="Garamond" w:cs="Times New Roman"/>
          <w:sz w:val="24"/>
          <w:szCs w:val="24"/>
        </w:rPr>
        <w:t>publications/ethics_online/0117</w:t>
      </w:r>
      <w:r w:rsidRPr="00EB674A">
        <w:rPr>
          <w:rFonts w:ascii="Garamond" w:hAnsi="Garamond" w:cs="Times New Roman"/>
          <w:sz w:val="24"/>
          <w:szCs w:val="24"/>
        </w:rPr>
        <w:t>.</w:t>
      </w:r>
    </w:p>
    <w:p w14:paraId="6204B3C1" w14:textId="77777777" w:rsidR="006F5C36" w:rsidRPr="0082403C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South Asia Democratic Forum. “Facing Jamaat-e-Islami </w:t>
      </w:r>
      <w:r w:rsidRPr="0082403C">
        <w:rPr>
          <w:rFonts w:ascii="Garamond" w:hAnsi="Garamond" w:cs="Times New Roman"/>
          <w:sz w:val="24"/>
          <w:szCs w:val="24"/>
        </w:rPr>
        <w:t>in Bangladesh: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2403C">
        <w:rPr>
          <w:rFonts w:ascii="Garamond" w:hAnsi="Garamond" w:cs="Times New Roman"/>
          <w:sz w:val="24"/>
          <w:szCs w:val="24"/>
        </w:rPr>
        <w:t>A global threat in need of a global response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SADF: Policy Brief</w:t>
      </w:r>
      <w:r>
        <w:rPr>
          <w:rFonts w:ascii="Garamond" w:hAnsi="Garamond" w:cs="Times New Roman"/>
          <w:sz w:val="24"/>
          <w:szCs w:val="24"/>
        </w:rPr>
        <w:t xml:space="preserve">, No. 5. Accessed August 5, 2017. </w:t>
      </w:r>
      <w:r w:rsidRPr="00D91EB8">
        <w:rPr>
          <w:rFonts w:ascii="Garamond" w:hAnsi="Garamond" w:cs="Times New Roman"/>
          <w:sz w:val="24"/>
          <w:szCs w:val="24"/>
        </w:rPr>
        <w:t>http://bit.ly/2xaY38Q</w:t>
      </w:r>
      <w:r>
        <w:rPr>
          <w:rFonts w:ascii="Garamond" w:hAnsi="Garamond" w:cs="Times New Roman"/>
          <w:sz w:val="24"/>
          <w:szCs w:val="24"/>
        </w:rPr>
        <w:t>.</w:t>
      </w:r>
    </w:p>
    <w:p w14:paraId="6970E97F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Scott, James C. 1985. </w:t>
      </w:r>
      <w:r w:rsidRPr="006B1523">
        <w:rPr>
          <w:rFonts w:ascii="Garamond" w:hAnsi="Garamond" w:cs="Times New Roman"/>
          <w:i/>
          <w:sz w:val="24"/>
          <w:szCs w:val="24"/>
        </w:rPr>
        <w:t>Weapons of the Weak: Everyday Forms of Peasant Resistance</w:t>
      </w:r>
      <w:r w:rsidRPr="00BD1C21">
        <w:rPr>
          <w:rFonts w:ascii="Garamond" w:hAnsi="Garamond" w:cs="Times New Roman"/>
          <w:sz w:val="24"/>
          <w:szCs w:val="24"/>
        </w:rPr>
        <w:t>. New Haven: Yale University Press.</w:t>
      </w:r>
    </w:p>
    <w:p w14:paraId="2BBAAD0A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Scott, James C. 1991. </w:t>
      </w:r>
      <w:r w:rsidRPr="006B1523">
        <w:rPr>
          <w:rFonts w:ascii="Garamond" w:hAnsi="Garamond" w:cs="Times New Roman"/>
          <w:i/>
          <w:sz w:val="24"/>
          <w:szCs w:val="24"/>
        </w:rPr>
        <w:t>Domination and the Arts of Resistance: Hidden Transcripts</w:t>
      </w:r>
      <w:r w:rsidRPr="00BD1C21">
        <w:rPr>
          <w:rFonts w:ascii="Garamond" w:hAnsi="Garamond" w:cs="Times New Roman"/>
          <w:sz w:val="24"/>
          <w:szCs w:val="24"/>
        </w:rPr>
        <w:t>. Michigan: Edward Brothers Inc.</w:t>
      </w:r>
    </w:p>
    <w:p w14:paraId="338D34CC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Stephen, Maria J, and Erica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Chinoweth</w:t>
      </w:r>
      <w:proofErr w:type="spellEnd"/>
      <w:r w:rsidRPr="00BD1C21">
        <w:rPr>
          <w:rFonts w:ascii="Garamond" w:hAnsi="Garamond" w:cs="Times New Roman"/>
          <w:sz w:val="24"/>
          <w:szCs w:val="24"/>
        </w:rPr>
        <w:t>. 2008. “Why Civil Resistance Works: The Strategic Logic of Nonviolent Conflict”. International Security 33 (1): 7-44.</w:t>
      </w:r>
    </w:p>
    <w:p w14:paraId="4B2F399F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7E780E">
        <w:rPr>
          <w:rFonts w:ascii="Garamond" w:hAnsi="Garamond" w:cs="Times New Roman"/>
          <w:sz w:val="24"/>
          <w:szCs w:val="24"/>
        </w:rPr>
        <w:t>Ullah</w:t>
      </w:r>
      <w:r>
        <w:rPr>
          <w:rFonts w:ascii="Garamond" w:hAnsi="Garamond" w:cs="Times New Roman"/>
          <w:sz w:val="24"/>
          <w:szCs w:val="24"/>
        </w:rPr>
        <w:t>,</w:t>
      </w:r>
      <w:r w:rsidRPr="007E780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E780E">
        <w:rPr>
          <w:rFonts w:ascii="Garamond" w:hAnsi="Garamond" w:cs="Times New Roman"/>
          <w:sz w:val="24"/>
          <w:szCs w:val="24"/>
        </w:rPr>
        <w:t>Haroon</w:t>
      </w:r>
      <w:proofErr w:type="spellEnd"/>
      <w:r>
        <w:rPr>
          <w:rFonts w:ascii="Garamond" w:hAnsi="Garamond" w:cs="Times New Roman"/>
          <w:sz w:val="24"/>
          <w:szCs w:val="24"/>
        </w:rPr>
        <w:t>. 2014.</w:t>
      </w:r>
      <w:r w:rsidRPr="007E780E">
        <w:rPr>
          <w:rFonts w:ascii="Garamond" w:hAnsi="Garamond" w:cs="Times New Roman"/>
          <w:sz w:val="24"/>
          <w:szCs w:val="24"/>
        </w:rPr>
        <w:t xml:space="preserve"> </w:t>
      </w:r>
      <w:r w:rsidRPr="008B1161">
        <w:rPr>
          <w:rFonts w:ascii="Garamond" w:hAnsi="Garamond" w:cs="Times New Roman"/>
          <w:i/>
          <w:sz w:val="24"/>
          <w:szCs w:val="24"/>
        </w:rPr>
        <w:t>Vying for Allah's Vote: Understanding Islamic Parties, Political Violence, and Extremism in Pakistan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7E780E">
        <w:rPr>
          <w:rFonts w:ascii="Garamond" w:hAnsi="Garamond" w:cs="Times New Roman"/>
          <w:sz w:val="24"/>
          <w:szCs w:val="24"/>
        </w:rPr>
        <w:t>Washington: Ge</w:t>
      </w:r>
      <w:r>
        <w:rPr>
          <w:rFonts w:ascii="Garamond" w:hAnsi="Garamond" w:cs="Times New Roman"/>
          <w:sz w:val="24"/>
          <w:szCs w:val="24"/>
        </w:rPr>
        <w:t>orgetown University Press.</w:t>
      </w:r>
    </w:p>
    <w:p w14:paraId="6DC2557C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Venkatachalam, K.S. 2016.</w:t>
      </w:r>
      <w:r w:rsidRPr="005B7653">
        <w:rPr>
          <w:rFonts w:ascii="Garamond" w:hAnsi="Garamond" w:cs="Times New Roman"/>
          <w:sz w:val="24"/>
          <w:szCs w:val="24"/>
        </w:rPr>
        <w:t xml:space="preserve"> “The rise of Islamic extremism in Bangladesh</w:t>
      </w:r>
      <w:r>
        <w:rPr>
          <w:rFonts w:ascii="Garamond" w:hAnsi="Garamond" w:cs="Times New Roman"/>
          <w:sz w:val="24"/>
          <w:szCs w:val="24"/>
        </w:rPr>
        <w:t>.</w:t>
      </w:r>
      <w:r w:rsidRPr="005B7653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B7653">
        <w:rPr>
          <w:rFonts w:ascii="Garamond" w:hAnsi="Garamond" w:cs="Times New Roman"/>
          <w:i/>
          <w:sz w:val="24"/>
          <w:szCs w:val="24"/>
        </w:rPr>
        <w:t>The Japan Times</w:t>
      </w:r>
      <w:r>
        <w:rPr>
          <w:rFonts w:ascii="Garamond" w:hAnsi="Garamond" w:cs="Times New Roman"/>
          <w:sz w:val="24"/>
          <w:szCs w:val="24"/>
        </w:rPr>
        <w:t xml:space="preserve">, 8 July. </w:t>
      </w:r>
      <w:r w:rsidRPr="005B7653">
        <w:rPr>
          <w:rFonts w:ascii="Garamond" w:hAnsi="Garamond" w:cs="Times New Roman"/>
          <w:sz w:val="24"/>
          <w:szCs w:val="24"/>
        </w:rPr>
        <w:t>http://bit.ly/2v69Jby</w:t>
      </w:r>
      <w:r>
        <w:rPr>
          <w:rFonts w:ascii="Garamond" w:hAnsi="Garamond" w:cs="Times New Roman"/>
          <w:sz w:val="24"/>
          <w:szCs w:val="24"/>
        </w:rPr>
        <w:t>.</w:t>
      </w:r>
    </w:p>
    <w:p w14:paraId="53567640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BD1C21">
        <w:rPr>
          <w:rFonts w:ascii="Garamond" w:hAnsi="Garamond" w:cs="Times New Roman"/>
          <w:sz w:val="24"/>
          <w:szCs w:val="24"/>
        </w:rPr>
        <w:t>Vinthagen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, Stellar. 1995. </w:t>
      </w:r>
      <w:r w:rsidRPr="006B1523">
        <w:rPr>
          <w:rFonts w:ascii="Garamond" w:hAnsi="Garamond" w:cs="Times New Roman"/>
          <w:i/>
          <w:sz w:val="24"/>
          <w:szCs w:val="24"/>
        </w:rPr>
        <w:t>A Theory of Nonviolent Action: How Civil Resistance Works</w:t>
      </w:r>
      <w:r w:rsidRPr="00BD1C21">
        <w:rPr>
          <w:rFonts w:ascii="Garamond" w:hAnsi="Garamond" w:cs="Times New Roman"/>
          <w:sz w:val="24"/>
          <w:szCs w:val="24"/>
        </w:rPr>
        <w:t>. London: Zed Books.</w:t>
      </w:r>
    </w:p>
    <w:p w14:paraId="370346FF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Geertz, Clifford. 1968. </w:t>
      </w:r>
      <w:r w:rsidRPr="00BD1C21">
        <w:rPr>
          <w:rFonts w:ascii="Garamond" w:hAnsi="Garamond" w:cs="Times New Roman"/>
          <w:i/>
          <w:sz w:val="24"/>
          <w:szCs w:val="24"/>
        </w:rPr>
        <w:t>Islam Observed</w:t>
      </w:r>
      <w:r w:rsidRPr="00BD1C21">
        <w:rPr>
          <w:rFonts w:ascii="Garamond" w:hAnsi="Garamond" w:cs="Times New Roman"/>
          <w:sz w:val="24"/>
          <w:szCs w:val="24"/>
        </w:rPr>
        <w:t>. New Haven and London: Yale University Press.</w:t>
      </w:r>
    </w:p>
    <w:p w14:paraId="13C784FF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2F3DBC">
        <w:rPr>
          <w:rFonts w:ascii="Garamond" w:hAnsi="Garamond" w:cs="Times New Roman"/>
          <w:sz w:val="24"/>
          <w:szCs w:val="24"/>
        </w:rPr>
        <w:t>Lewis</w:t>
      </w:r>
      <w:r>
        <w:rPr>
          <w:rFonts w:ascii="Garamond" w:hAnsi="Garamond" w:cs="Times New Roman"/>
          <w:sz w:val="24"/>
          <w:szCs w:val="24"/>
        </w:rPr>
        <w:t>,</w:t>
      </w:r>
      <w:r w:rsidRPr="002F3DBC">
        <w:rPr>
          <w:rFonts w:ascii="Garamond" w:hAnsi="Garamond" w:cs="Times New Roman"/>
          <w:sz w:val="24"/>
          <w:szCs w:val="24"/>
        </w:rPr>
        <w:t xml:space="preserve"> David</w:t>
      </w:r>
      <w:r>
        <w:rPr>
          <w:rFonts w:ascii="Garamond" w:hAnsi="Garamond" w:cs="Times New Roman"/>
          <w:sz w:val="24"/>
          <w:szCs w:val="24"/>
        </w:rPr>
        <w:t xml:space="preserve">. 2011. </w:t>
      </w:r>
      <w:r w:rsidRPr="002F3DBC">
        <w:rPr>
          <w:rFonts w:ascii="Garamond" w:hAnsi="Garamond" w:cs="Times New Roman"/>
          <w:i/>
          <w:sz w:val="24"/>
          <w:szCs w:val="24"/>
        </w:rPr>
        <w:t>Bangladesh: Politics, Economy and Civil Society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2F3DBC">
        <w:rPr>
          <w:rFonts w:ascii="Garamond" w:hAnsi="Garamond" w:cs="Times New Roman"/>
          <w:sz w:val="24"/>
          <w:szCs w:val="24"/>
        </w:rPr>
        <w:t>N</w:t>
      </w:r>
      <w:r>
        <w:rPr>
          <w:rFonts w:ascii="Garamond" w:hAnsi="Garamond" w:cs="Times New Roman"/>
          <w:sz w:val="24"/>
          <w:szCs w:val="24"/>
        </w:rPr>
        <w:t>ew York: Cambridge University Press.</w:t>
      </w:r>
    </w:p>
    <w:p w14:paraId="6845F4BD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Mandela, Nelson. 1994. </w:t>
      </w:r>
      <w:r w:rsidRPr="00BD1C21">
        <w:rPr>
          <w:rFonts w:ascii="Garamond" w:hAnsi="Garamond" w:cs="Times New Roman"/>
          <w:i/>
          <w:sz w:val="24"/>
          <w:szCs w:val="24"/>
        </w:rPr>
        <w:t xml:space="preserve">Long </w:t>
      </w:r>
      <w:proofErr w:type="spellStart"/>
      <w:r w:rsidRPr="00BD1C21">
        <w:rPr>
          <w:rFonts w:ascii="Garamond" w:hAnsi="Garamond" w:cs="Times New Roman"/>
          <w:i/>
          <w:sz w:val="24"/>
          <w:szCs w:val="24"/>
        </w:rPr>
        <w:t>Waltk</w:t>
      </w:r>
      <w:proofErr w:type="spellEnd"/>
      <w:r w:rsidRPr="00BD1C21">
        <w:rPr>
          <w:rFonts w:ascii="Garamond" w:hAnsi="Garamond" w:cs="Times New Roman"/>
          <w:i/>
          <w:sz w:val="24"/>
          <w:szCs w:val="24"/>
        </w:rPr>
        <w:t xml:space="preserve"> to Freedom</w:t>
      </w:r>
      <w:r w:rsidRPr="00BD1C21">
        <w:rPr>
          <w:rFonts w:ascii="Garamond" w:hAnsi="Garamond" w:cs="Times New Roman"/>
          <w:sz w:val="24"/>
          <w:szCs w:val="24"/>
        </w:rPr>
        <w:t>. London: Abacus.</w:t>
      </w:r>
    </w:p>
    <w:p w14:paraId="5ECAE926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BD1C21">
        <w:rPr>
          <w:rFonts w:ascii="Garamond" w:hAnsi="Garamond" w:cs="Times New Roman"/>
          <w:sz w:val="24"/>
          <w:szCs w:val="24"/>
        </w:rPr>
        <w:t>Marranci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, Gabriele. 2008. </w:t>
      </w:r>
      <w:r w:rsidRPr="00BD1C21">
        <w:rPr>
          <w:rFonts w:ascii="Garamond" w:hAnsi="Garamond" w:cs="Times New Roman"/>
          <w:i/>
          <w:sz w:val="24"/>
          <w:szCs w:val="24"/>
        </w:rPr>
        <w:t>The Anthropology of Islam</w:t>
      </w:r>
      <w:r w:rsidRPr="00BD1C21">
        <w:rPr>
          <w:rFonts w:ascii="Garamond" w:hAnsi="Garamond" w:cs="Times New Roman"/>
          <w:sz w:val="24"/>
          <w:szCs w:val="24"/>
        </w:rPr>
        <w:t>. Oxford: Berg.</w:t>
      </w:r>
    </w:p>
    <w:p w14:paraId="23751DDB" w14:textId="65C4338F" w:rsidR="004365D0" w:rsidRPr="004365D0" w:rsidRDefault="004365D0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Michael, Maggi. 2013. “</w:t>
      </w:r>
      <w:proofErr w:type="spellStart"/>
      <w:r w:rsidRPr="004365D0">
        <w:rPr>
          <w:rFonts w:ascii="Garamond" w:hAnsi="Garamond" w:cs="Times New Roman"/>
          <w:sz w:val="24"/>
          <w:szCs w:val="24"/>
        </w:rPr>
        <w:t>Morsi</w:t>
      </w:r>
      <w:proofErr w:type="spellEnd"/>
      <w:r w:rsidRPr="004365D0">
        <w:rPr>
          <w:rFonts w:ascii="Garamond" w:hAnsi="Garamond" w:cs="Times New Roman"/>
          <w:sz w:val="24"/>
          <w:szCs w:val="24"/>
        </w:rPr>
        <w:t xml:space="preserve"> supporters defy police warnings to disperse</w:t>
      </w:r>
      <w:r>
        <w:rPr>
          <w:rFonts w:ascii="Garamond" w:hAnsi="Garamond" w:cs="Times New Roman"/>
          <w:sz w:val="24"/>
          <w:szCs w:val="24"/>
        </w:rPr>
        <w:t xml:space="preserve">.” </w:t>
      </w:r>
      <w:proofErr w:type="spellStart"/>
      <w:r>
        <w:rPr>
          <w:rFonts w:ascii="Garamond" w:hAnsi="Garamond" w:cs="Times New Roman"/>
          <w:i/>
          <w:sz w:val="24"/>
          <w:szCs w:val="24"/>
        </w:rPr>
        <w:t>NewsOK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August 1. </w:t>
      </w:r>
      <w:r w:rsidR="00772AED">
        <w:rPr>
          <w:rFonts w:ascii="Garamond" w:hAnsi="Garamond" w:cs="Times New Roman"/>
          <w:sz w:val="24"/>
          <w:szCs w:val="24"/>
        </w:rPr>
        <w:t xml:space="preserve">Accessed August 23, 2017. </w:t>
      </w:r>
      <w:r w:rsidRPr="004365D0">
        <w:rPr>
          <w:rFonts w:ascii="Garamond" w:hAnsi="Garamond" w:cs="Times New Roman"/>
          <w:sz w:val="24"/>
          <w:szCs w:val="24"/>
        </w:rPr>
        <w:t>http://newsok.com/article/feed/573020</w:t>
      </w:r>
      <w:r w:rsidR="00772AED">
        <w:rPr>
          <w:rFonts w:ascii="Garamond" w:hAnsi="Garamond" w:cs="Times New Roman"/>
          <w:sz w:val="24"/>
          <w:szCs w:val="24"/>
        </w:rPr>
        <w:t>.</w:t>
      </w:r>
    </w:p>
    <w:p w14:paraId="295F45A0" w14:textId="77777777" w:rsidR="006F5C36" w:rsidRPr="00DD2CBC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DD2CBC">
        <w:rPr>
          <w:rFonts w:ascii="Garamond" w:hAnsi="Garamond" w:cs="Times New Roman"/>
          <w:sz w:val="24"/>
          <w:szCs w:val="24"/>
        </w:rPr>
        <w:t>Molla</w:t>
      </w:r>
      <w:r>
        <w:rPr>
          <w:rFonts w:ascii="Garamond" w:hAnsi="Garamond" w:cs="Times New Roman"/>
          <w:sz w:val="24"/>
          <w:szCs w:val="24"/>
        </w:rPr>
        <w:t>,</w:t>
      </w:r>
      <w:r w:rsidRPr="00DD2CB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M. Al-</w:t>
      </w:r>
      <w:proofErr w:type="spellStart"/>
      <w:r>
        <w:rPr>
          <w:rFonts w:ascii="Garamond" w:hAnsi="Garamond" w:cs="Times New Roman"/>
          <w:sz w:val="24"/>
          <w:szCs w:val="24"/>
        </w:rPr>
        <w:t>Masum</w:t>
      </w:r>
      <w:proofErr w:type="spellEnd"/>
      <w:r>
        <w:rPr>
          <w:rFonts w:ascii="Garamond" w:hAnsi="Garamond" w:cs="Times New Roman"/>
          <w:sz w:val="24"/>
          <w:szCs w:val="24"/>
        </w:rPr>
        <w:t>. 2013. “</w:t>
      </w:r>
      <w:r w:rsidRPr="00DD2CBC">
        <w:rPr>
          <w:rFonts w:ascii="Garamond" w:hAnsi="Garamond" w:cs="Times New Roman"/>
          <w:sz w:val="24"/>
          <w:szCs w:val="24"/>
        </w:rPr>
        <w:t>BNP tells activists to support Hefazat</w:t>
      </w:r>
      <w:r>
        <w:rPr>
          <w:rFonts w:ascii="Garamond" w:hAnsi="Garamond" w:cs="Times New Roman"/>
          <w:sz w:val="24"/>
          <w:szCs w:val="24"/>
        </w:rPr>
        <w:t xml:space="preserve">.” </w:t>
      </w:r>
      <w:r>
        <w:rPr>
          <w:rFonts w:ascii="Garamond" w:hAnsi="Garamond" w:cs="Times New Roman"/>
          <w:i/>
          <w:sz w:val="24"/>
          <w:szCs w:val="24"/>
        </w:rPr>
        <w:t>Dhaka Tribune</w:t>
      </w:r>
      <w:r>
        <w:rPr>
          <w:rFonts w:ascii="Garamond" w:hAnsi="Garamond" w:cs="Times New Roman"/>
          <w:sz w:val="24"/>
          <w:szCs w:val="24"/>
        </w:rPr>
        <w:t xml:space="preserve">, 6 May. Accessed August 11, 2017. </w:t>
      </w:r>
      <w:r w:rsidRPr="00DD2CBC">
        <w:rPr>
          <w:rFonts w:ascii="Garamond" w:hAnsi="Garamond" w:cs="Times New Roman"/>
          <w:sz w:val="24"/>
          <w:szCs w:val="24"/>
        </w:rPr>
        <w:t>http://bit.ly/2fU2stH</w:t>
      </w:r>
      <w:r>
        <w:rPr>
          <w:rFonts w:ascii="Garamond" w:hAnsi="Garamond" w:cs="Times New Roman"/>
          <w:sz w:val="24"/>
          <w:szCs w:val="24"/>
        </w:rPr>
        <w:t>.</w:t>
      </w:r>
    </w:p>
    <w:p w14:paraId="46FED767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Morris, Desmond. 1994. </w:t>
      </w:r>
      <w:r w:rsidRPr="00BD1C21">
        <w:rPr>
          <w:rFonts w:ascii="Garamond" w:hAnsi="Garamond" w:cs="Times New Roman"/>
          <w:i/>
          <w:sz w:val="24"/>
          <w:szCs w:val="24"/>
        </w:rPr>
        <w:t>The</w:t>
      </w:r>
      <w:r w:rsidRPr="00BD1C21">
        <w:rPr>
          <w:rFonts w:ascii="Garamond" w:hAnsi="Garamond" w:cs="Times New Roman"/>
          <w:sz w:val="24"/>
          <w:szCs w:val="24"/>
        </w:rPr>
        <w:t xml:space="preserve"> </w:t>
      </w:r>
      <w:r w:rsidRPr="00BD1C21">
        <w:rPr>
          <w:rFonts w:ascii="Garamond" w:hAnsi="Garamond" w:cs="Times New Roman"/>
          <w:i/>
          <w:sz w:val="24"/>
          <w:szCs w:val="24"/>
        </w:rPr>
        <w:t>Human Animal: A Personal View of the Human Species</w:t>
      </w:r>
      <w:r w:rsidRPr="00BD1C21">
        <w:rPr>
          <w:rFonts w:ascii="Garamond" w:hAnsi="Garamond" w:cs="Times New Roman"/>
          <w:sz w:val="24"/>
          <w:szCs w:val="24"/>
        </w:rPr>
        <w:t>. London: BCA.</w:t>
      </w:r>
    </w:p>
    <w:p w14:paraId="399A60D0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Pemberton, Kelly. 2010. “Introduction”. In </w:t>
      </w:r>
      <w:r w:rsidRPr="00BD1C21">
        <w:rPr>
          <w:rFonts w:ascii="Garamond" w:hAnsi="Garamond" w:cs="Times New Roman"/>
          <w:i/>
          <w:sz w:val="24"/>
          <w:szCs w:val="24"/>
        </w:rPr>
        <w:t>Women Mystics and Sufi Shrines in India</w:t>
      </w:r>
      <w:r w:rsidRPr="00BD1C21">
        <w:rPr>
          <w:rFonts w:ascii="Garamond" w:hAnsi="Garamond" w:cs="Times New Roman"/>
          <w:sz w:val="24"/>
          <w:szCs w:val="24"/>
        </w:rPr>
        <w:t>.  SC: The University of South Carolina Press. Accessed December 29, 2016. https://www.sc.edu/uscpress/books/2010/3919x.pdf.</w:t>
      </w:r>
    </w:p>
    <w:p w14:paraId="7280CF98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>Pierret, Thomas. 2012. “The Role of Mosqu</w:t>
      </w:r>
      <w:r>
        <w:rPr>
          <w:rFonts w:ascii="Garamond" w:hAnsi="Garamond" w:cs="Times New Roman"/>
          <w:sz w:val="24"/>
          <w:szCs w:val="24"/>
        </w:rPr>
        <w:t xml:space="preserve">e in the Syrian Revolution.” </w:t>
      </w:r>
      <w:r w:rsidRPr="00BD1C21">
        <w:rPr>
          <w:rFonts w:ascii="Garamond" w:hAnsi="Garamond" w:cs="Times New Roman"/>
          <w:i/>
          <w:iCs/>
          <w:sz w:val="24"/>
          <w:szCs w:val="24"/>
        </w:rPr>
        <w:t>Near East Quarterly</w:t>
      </w:r>
      <w:r>
        <w:rPr>
          <w:rFonts w:ascii="Garamond" w:hAnsi="Garamond" w:cs="Times New Roman"/>
          <w:sz w:val="24"/>
          <w:szCs w:val="24"/>
        </w:rPr>
        <w:t xml:space="preserve"> (March). Accessed </w:t>
      </w:r>
      <w:r w:rsidRPr="00BD1C21">
        <w:rPr>
          <w:rFonts w:ascii="Garamond" w:hAnsi="Garamond" w:cs="Times New Roman"/>
          <w:sz w:val="24"/>
          <w:szCs w:val="24"/>
        </w:rPr>
        <w:t xml:space="preserve">December </w:t>
      </w:r>
      <w:r>
        <w:rPr>
          <w:rFonts w:ascii="Garamond" w:hAnsi="Garamond" w:cs="Times New Roman"/>
          <w:sz w:val="24"/>
          <w:szCs w:val="24"/>
        </w:rPr>
        <w:t xml:space="preserve">11, 2016. </w:t>
      </w:r>
      <w:r w:rsidRPr="00C152FE">
        <w:rPr>
          <w:rFonts w:ascii="Garamond" w:hAnsi="Garamond" w:cs="Times New Roman"/>
          <w:sz w:val="24"/>
          <w:szCs w:val="24"/>
        </w:rPr>
        <w:t>http://bit.ly/2fNMvVU</w:t>
      </w:r>
      <w:r>
        <w:rPr>
          <w:rFonts w:ascii="Garamond" w:hAnsi="Garamond" w:cs="Times New Roman"/>
          <w:sz w:val="24"/>
          <w:szCs w:val="24"/>
        </w:rPr>
        <w:t>.</w:t>
      </w:r>
    </w:p>
    <w:p w14:paraId="52A8F7B9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C55BE2">
        <w:rPr>
          <w:rFonts w:ascii="Garamond" w:hAnsi="Garamond" w:cs="Times New Roman"/>
          <w:sz w:val="24"/>
          <w:szCs w:val="24"/>
        </w:rPr>
        <w:t>Prothom Alo.</w:t>
      </w:r>
      <w:r w:rsidRPr="00BD1C21">
        <w:rPr>
          <w:rFonts w:ascii="Garamond" w:hAnsi="Garamond" w:cs="Times New Roman"/>
          <w:sz w:val="24"/>
          <w:szCs w:val="24"/>
        </w:rPr>
        <w:t xml:space="preserve"> 2017. “Compromise with Hefazat irks AL’s cultural allies.” 13 April 2017. Accessed May 3, 2017. </w:t>
      </w:r>
      <w:r w:rsidRPr="0090262E">
        <w:rPr>
          <w:rFonts w:ascii="Garamond" w:hAnsi="Garamond" w:cs="Times New Roman"/>
          <w:sz w:val="24"/>
          <w:szCs w:val="24"/>
        </w:rPr>
        <w:t>http://bit.ly/2vFXd6m</w:t>
      </w:r>
      <w:r>
        <w:rPr>
          <w:rFonts w:ascii="Garamond" w:hAnsi="Garamond" w:cs="Times New Roman"/>
          <w:sz w:val="24"/>
          <w:szCs w:val="24"/>
        </w:rPr>
        <w:t>.</w:t>
      </w:r>
    </w:p>
    <w:p w14:paraId="373457A3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BD1C21">
        <w:rPr>
          <w:rFonts w:ascii="Garamond" w:hAnsi="Garamond" w:cs="Times New Roman"/>
          <w:sz w:val="24"/>
          <w:szCs w:val="24"/>
        </w:rPr>
        <w:t xml:space="preserve">Rasheed,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Shaireen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. 2012. “Antigone, Irony, and the Nation State: The Case of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Lal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 Masjid and the Role of Militant Feminism in Pakistan.” In </w:t>
      </w:r>
      <w:r w:rsidRPr="00BD1C21">
        <w:rPr>
          <w:rFonts w:ascii="Garamond" w:hAnsi="Garamond" w:cs="Times New Roman"/>
          <w:i/>
          <w:iCs/>
          <w:sz w:val="24"/>
          <w:szCs w:val="24"/>
        </w:rPr>
        <w:t>Religion</w:t>
      </w:r>
      <w:r w:rsidRPr="00BD1C21">
        <w:rPr>
          <w:rFonts w:ascii="Garamond" w:hAnsi="Garamond" w:cs="Times New Roman"/>
          <w:sz w:val="24"/>
          <w:szCs w:val="24"/>
        </w:rPr>
        <w:t xml:space="preserve"> 1: 84-95. Accessed 15 December 2016. </w:t>
      </w:r>
      <w:proofErr w:type="spellStart"/>
      <w:proofErr w:type="gramStart"/>
      <w:r w:rsidRPr="00BD1C21">
        <w:rPr>
          <w:rFonts w:ascii="Garamond" w:hAnsi="Garamond" w:cs="Times New Roman"/>
          <w:sz w:val="24"/>
          <w:szCs w:val="24"/>
        </w:rPr>
        <w:t>doi</w:t>
      </w:r>
      <w:proofErr w:type="spellEnd"/>
      <w:proofErr w:type="gramEnd"/>
      <w:r w:rsidRPr="00BD1C21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BD1C21">
        <w:rPr>
          <w:rFonts w:ascii="Garamond" w:hAnsi="Garamond" w:cs="Times New Roman"/>
          <w:sz w:val="24"/>
          <w:szCs w:val="24"/>
        </w:rPr>
        <w:t>pdfplus</w:t>
      </w:r>
      <w:proofErr w:type="spellEnd"/>
      <w:r w:rsidRPr="00BD1C21">
        <w:rPr>
          <w:rFonts w:ascii="Garamond" w:hAnsi="Garamond" w:cs="Times New Roman"/>
          <w:sz w:val="24"/>
          <w:szCs w:val="24"/>
        </w:rPr>
        <w:t>/10.5339/rels.2016.women.11</w:t>
      </w:r>
      <w:r>
        <w:rPr>
          <w:rFonts w:ascii="Garamond" w:hAnsi="Garamond" w:cs="Times New Roman"/>
          <w:sz w:val="24"/>
          <w:szCs w:val="24"/>
        </w:rPr>
        <w:t>.</w:t>
      </w:r>
    </w:p>
    <w:p w14:paraId="6E12E37A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Riaz, Ali. 2016.</w:t>
      </w:r>
      <w:r w:rsidRPr="001C52FD">
        <w:rPr>
          <w:rFonts w:ascii="Garamond" w:hAnsi="Garamond" w:cs="Times New Roman"/>
          <w:sz w:val="24"/>
          <w:szCs w:val="24"/>
        </w:rPr>
        <w:t xml:space="preserve"> </w:t>
      </w:r>
      <w:r w:rsidRPr="001C52FD">
        <w:rPr>
          <w:rFonts w:ascii="Garamond" w:hAnsi="Garamond" w:cs="Times New Roman"/>
          <w:i/>
          <w:sz w:val="24"/>
          <w:szCs w:val="24"/>
        </w:rPr>
        <w:t>Routledge Handbook of Contemporary Bangladesh</w:t>
      </w:r>
      <w:r>
        <w:rPr>
          <w:rFonts w:ascii="Garamond" w:hAnsi="Garamond" w:cs="Times New Roman"/>
          <w:sz w:val="24"/>
          <w:szCs w:val="24"/>
        </w:rPr>
        <w:t>.</w:t>
      </w:r>
      <w:r w:rsidRPr="001C52FD">
        <w:rPr>
          <w:rFonts w:ascii="Garamond" w:hAnsi="Garamond" w:cs="Times New Roman"/>
          <w:sz w:val="24"/>
          <w:szCs w:val="24"/>
        </w:rPr>
        <w:t xml:space="preserve"> London: Routledge.</w:t>
      </w:r>
    </w:p>
    <w:p w14:paraId="65ADA24C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Riaz, Ali. 2010.</w:t>
      </w:r>
      <w:r w:rsidRPr="001B2FB3">
        <w:rPr>
          <w:rFonts w:ascii="Garamond" w:hAnsi="Garamond" w:cs="Times New Roman"/>
          <w:sz w:val="24"/>
          <w:szCs w:val="24"/>
        </w:rPr>
        <w:t xml:space="preserve"> </w:t>
      </w:r>
      <w:r w:rsidRPr="001B2FB3">
        <w:rPr>
          <w:rFonts w:ascii="Garamond" w:hAnsi="Garamond" w:cs="Times New Roman"/>
          <w:i/>
          <w:sz w:val="24"/>
          <w:szCs w:val="24"/>
        </w:rPr>
        <w:t>Religion and Politics in South Asia</w:t>
      </w:r>
      <w:r>
        <w:rPr>
          <w:rFonts w:ascii="Garamond" w:hAnsi="Garamond" w:cs="Times New Roman"/>
          <w:sz w:val="24"/>
          <w:szCs w:val="24"/>
        </w:rPr>
        <w:t>. New York: Routledge</w:t>
      </w:r>
      <w:r w:rsidRPr="001B2FB3">
        <w:rPr>
          <w:rFonts w:ascii="Garamond" w:hAnsi="Garamond" w:cs="Times New Roman"/>
          <w:sz w:val="24"/>
          <w:szCs w:val="24"/>
        </w:rPr>
        <w:t>.</w:t>
      </w:r>
    </w:p>
    <w:p w14:paraId="51383BDD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D43EC6">
        <w:rPr>
          <w:rFonts w:ascii="Garamond" w:hAnsi="Garamond" w:cs="Times New Roman"/>
          <w:sz w:val="24"/>
          <w:szCs w:val="24"/>
        </w:rPr>
        <w:t>Schendel</w:t>
      </w:r>
      <w:r>
        <w:rPr>
          <w:rFonts w:ascii="Garamond" w:hAnsi="Garamond" w:cs="Times New Roman"/>
          <w:sz w:val="24"/>
          <w:szCs w:val="24"/>
        </w:rPr>
        <w:t>,</w:t>
      </w:r>
      <w:r w:rsidRPr="00D43EC6">
        <w:rPr>
          <w:rFonts w:ascii="Garamond" w:hAnsi="Garamond" w:cs="Times New Roman"/>
          <w:sz w:val="24"/>
          <w:szCs w:val="24"/>
        </w:rPr>
        <w:t xml:space="preserve"> Willem van</w:t>
      </w:r>
      <w:r>
        <w:rPr>
          <w:rFonts w:ascii="Garamond" w:hAnsi="Garamond" w:cs="Times New Roman"/>
          <w:sz w:val="24"/>
          <w:szCs w:val="24"/>
        </w:rPr>
        <w:t>. 2013.</w:t>
      </w:r>
      <w:r w:rsidRPr="00D43EC6">
        <w:rPr>
          <w:rFonts w:ascii="Garamond" w:hAnsi="Garamond" w:cs="Times New Roman"/>
          <w:sz w:val="24"/>
          <w:szCs w:val="24"/>
        </w:rPr>
        <w:t xml:space="preserve"> “The Pakistan Experiment and the Language Issue</w:t>
      </w:r>
      <w:r>
        <w:rPr>
          <w:rFonts w:ascii="Garamond" w:hAnsi="Garamond" w:cs="Times New Roman"/>
          <w:sz w:val="24"/>
          <w:szCs w:val="24"/>
        </w:rPr>
        <w:t>.” I</w:t>
      </w:r>
      <w:r w:rsidRPr="00D43EC6">
        <w:rPr>
          <w:rFonts w:ascii="Garamond" w:hAnsi="Garamond" w:cs="Times New Roman"/>
          <w:sz w:val="24"/>
          <w:szCs w:val="24"/>
        </w:rPr>
        <w:t xml:space="preserve">n </w:t>
      </w:r>
      <w:r>
        <w:rPr>
          <w:rFonts w:ascii="Garamond" w:hAnsi="Garamond" w:cs="Times New Roman"/>
          <w:sz w:val="24"/>
          <w:szCs w:val="24"/>
        </w:rPr>
        <w:t xml:space="preserve">M. </w:t>
      </w:r>
      <w:r w:rsidRPr="00D43EC6">
        <w:rPr>
          <w:rFonts w:ascii="Garamond" w:hAnsi="Garamond" w:cs="Times New Roman"/>
          <w:sz w:val="24"/>
          <w:szCs w:val="24"/>
        </w:rPr>
        <w:t xml:space="preserve">Guhathakurta and </w:t>
      </w:r>
      <w:r>
        <w:rPr>
          <w:rFonts w:ascii="Garamond" w:hAnsi="Garamond" w:cs="Times New Roman"/>
          <w:sz w:val="24"/>
          <w:szCs w:val="24"/>
        </w:rPr>
        <w:t>W.V. Schendel.</w:t>
      </w:r>
      <w:r w:rsidRPr="00D43EC6">
        <w:rPr>
          <w:rFonts w:ascii="Garamond" w:hAnsi="Garamond" w:cs="Times New Roman"/>
          <w:sz w:val="24"/>
          <w:szCs w:val="24"/>
        </w:rPr>
        <w:t xml:space="preserve"> </w:t>
      </w:r>
      <w:r w:rsidRPr="00D43EC6">
        <w:rPr>
          <w:rFonts w:ascii="Garamond" w:hAnsi="Garamond" w:cs="Times New Roman"/>
          <w:i/>
          <w:sz w:val="24"/>
          <w:szCs w:val="24"/>
        </w:rPr>
        <w:t>Bangladesh Reader: History, Culture, Politics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D43EC6">
        <w:rPr>
          <w:rFonts w:ascii="Garamond" w:hAnsi="Garamond" w:cs="Times New Roman"/>
          <w:sz w:val="24"/>
          <w:szCs w:val="24"/>
        </w:rPr>
        <w:t>London: Duke Universit</w:t>
      </w:r>
      <w:r>
        <w:rPr>
          <w:rFonts w:ascii="Garamond" w:hAnsi="Garamond" w:cs="Times New Roman"/>
          <w:sz w:val="24"/>
          <w:szCs w:val="24"/>
        </w:rPr>
        <w:t>y Press.</w:t>
      </w:r>
    </w:p>
    <w:p w14:paraId="755D6998" w14:textId="77777777" w:rsidR="006F5C36" w:rsidRDefault="006F5C36" w:rsidP="00640225">
      <w:pPr>
        <w:spacing w:before="240" w:after="0"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Scott, James. 1985. </w:t>
      </w:r>
      <w:r>
        <w:rPr>
          <w:rFonts w:ascii="Garamond" w:hAnsi="Garamond" w:cs="Times New Roman"/>
          <w:i/>
          <w:sz w:val="24"/>
          <w:szCs w:val="24"/>
        </w:rPr>
        <w:t>Weapons of the Weak: Everyday Forms of Peasant Resistance</w:t>
      </w:r>
      <w:r>
        <w:rPr>
          <w:rFonts w:ascii="Garamond" w:hAnsi="Garamond" w:cs="Times New Roman"/>
          <w:sz w:val="24"/>
          <w:szCs w:val="24"/>
        </w:rPr>
        <w:t xml:space="preserve">. Connecticut: </w:t>
      </w:r>
      <w:proofErr w:type="spellStart"/>
      <w:r>
        <w:rPr>
          <w:rFonts w:ascii="Garamond" w:hAnsi="Garamond" w:cs="Times New Roman"/>
          <w:sz w:val="24"/>
          <w:szCs w:val="24"/>
        </w:rPr>
        <w:t>Brevis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Press.</w:t>
      </w:r>
    </w:p>
    <w:p w14:paraId="1BA8E408" w14:textId="77777777" w:rsidR="006F5C36" w:rsidRDefault="006F5C36" w:rsidP="00640225">
      <w:pPr>
        <w:spacing w:before="240" w:after="0"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Sobhan</w:t>
      </w:r>
      <w:r w:rsidRPr="00476300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Rehman</w:t>
      </w:r>
      <w:r w:rsidRPr="00476300">
        <w:rPr>
          <w:rFonts w:ascii="Garamond" w:hAnsi="Garamond" w:cs="Times New Roman"/>
          <w:sz w:val="24"/>
          <w:szCs w:val="24"/>
        </w:rPr>
        <w:t>. 2013. “East and West Pakistan: Economic Divergence.” In M.</w:t>
      </w:r>
      <w:r>
        <w:rPr>
          <w:rFonts w:ascii="Garamond" w:hAnsi="Garamond" w:cs="Times New Roman"/>
          <w:sz w:val="24"/>
          <w:szCs w:val="24"/>
        </w:rPr>
        <w:t xml:space="preserve"> Guhathakurta and W.V. Schendel.</w:t>
      </w:r>
      <w:r w:rsidRPr="00476300">
        <w:rPr>
          <w:rFonts w:ascii="Garamond" w:hAnsi="Garamond" w:cs="Times New Roman"/>
          <w:sz w:val="24"/>
          <w:szCs w:val="24"/>
        </w:rPr>
        <w:t xml:space="preserve"> </w:t>
      </w:r>
      <w:r w:rsidRPr="00476300">
        <w:rPr>
          <w:rFonts w:ascii="Garamond" w:hAnsi="Garamond" w:cs="Times New Roman"/>
          <w:i/>
          <w:sz w:val="24"/>
          <w:szCs w:val="24"/>
        </w:rPr>
        <w:t>Bangladesh Reader: History, Culture, Politics</w:t>
      </w:r>
      <w:r w:rsidRPr="00476300">
        <w:rPr>
          <w:rFonts w:ascii="Garamond" w:hAnsi="Garamond" w:cs="Times New Roman"/>
          <w:sz w:val="24"/>
          <w:szCs w:val="24"/>
        </w:rPr>
        <w:t>. London: Duke University Press.</w:t>
      </w:r>
    </w:p>
    <w:p w14:paraId="3940CB77" w14:textId="77777777" w:rsidR="006F5C36" w:rsidRPr="00BD1C21" w:rsidRDefault="006F5C36" w:rsidP="00640225">
      <w:pPr>
        <w:spacing w:before="240"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3D756C">
        <w:rPr>
          <w:rFonts w:ascii="Garamond" w:hAnsi="Garamond" w:cs="Times New Roman"/>
          <w:sz w:val="24"/>
          <w:szCs w:val="24"/>
        </w:rPr>
        <w:t>Sultan, Khalid</w:t>
      </w:r>
      <w:r>
        <w:rPr>
          <w:rFonts w:ascii="Garamond" w:hAnsi="Garamond" w:cs="Times New Roman"/>
          <w:sz w:val="24"/>
          <w:szCs w:val="24"/>
        </w:rPr>
        <w:t>. 2016.</w:t>
      </w:r>
      <w:r w:rsidRPr="003D756C">
        <w:rPr>
          <w:rFonts w:ascii="Garamond" w:hAnsi="Garamond" w:cs="Times New Roman"/>
          <w:sz w:val="24"/>
          <w:szCs w:val="24"/>
        </w:rPr>
        <w:t xml:space="preserve"> “Linking Islam with Terrorism: A Review </w:t>
      </w:r>
      <w:r>
        <w:rPr>
          <w:rFonts w:ascii="Garamond" w:hAnsi="Garamond" w:cs="Times New Roman"/>
          <w:sz w:val="24"/>
          <w:szCs w:val="24"/>
        </w:rPr>
        <w:t>of the Media Framing since 9/11.</w:t>
      </w:r>
      <w:r w:rsidRPr="003D756C">
        <w:rPr>
          <w:rFonts w:ascii="Garamond" w:hAnsi="Garamond" w:cs="Times New Roman"/>
          <w:sz w:val="24"/>
          <w:szCs w:val="24"/>
        </w:rPr>
        <w:t xml:space="preserve">” </w:t>
      </w:r>
      <w:r w:rsidRPr="003D756C">
        <w:rPr>
          <w:rFonts w:ascii="Garamond" w:hAnsi="Garamond" w:cs="Times New Roman"/>
          <w:i/>
          <w:sz w:val="24"/>
          <w:szCs w:val="24"/>
        </w:rPr>
        <w:t>Global Media Journal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D756C">
        <w:rPr>
          <w:rFonts w:ascii="Garamond" w:hAnsi="Garamond" w:cs="Times New Roman"/>
          <w:sz w:val="24"/>
          <w:szCs w:val="24"/>
        </w:rPr>
        <w:t xml:space="preserve">IX </w:t>
      </w:r>
      <w:r>
        <w:rPr>
          <w:rFonts w:ascii="Garamond" w:hAnsi="Garamond" w:cs="Times New Roman"/>
          <w:sz w:val="24"/>
          <w:szCs w:val="24"/>
        </w:rPr>
        <w:t xml:space="preserve">(II). Accessed March 11, 2017. </w:t>
      </w:r>
      <w:r w:rsidRPr="0090262E">
        <w:rPr>
          <w:rFonts w:ascii="Garamond" w:hAnsi="Garamond" w:cs="Times New Roman"/>
          <w:sz w:val="24"/>
          <w:szCs w:val="24"/>
        </w:rPr>
        <w:t>http://bit.ly/2wSs1iC</w:t>
      </w:r>
      <w:r>
        <w:rPr>
          <w:rFonts w:ascii="Garamond" w:hAnsi="Garamond" w:cs="Times New Roman"/>
          <w:sz w:val="24"/>
          <w:szCs w:val="24"/>
        </w:rPr>
        <w:t>.</w:t>
      </w:r>
    </w:p>
    <w:p w14:paraId="05CA75CA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spellStart"/>
      <w:r w:rsidRPr="00BD1C21">
        <w:rPr>
          <w:rFonts w:ascii="Garamond" w:hAnsi="Garamond" w:cs="Times New Roman"/>
          <w:sz w:val="24"/>
          <w:szCs w:val="24"/>
        </w:rPr>
        <w:t>Tristam</w:t>
      </w:r>
      <w:proofErr w:type="spellEnd"/>
      <w:r w:rsidRPr="00BD1C21">
        <w:rPr>
          <w:rFonts w:ascii="Garamond" w:hAnsi="Garamond" w:cs="Times New Roman"/>
          <w:sz w:val="24"/>
          <w:szCs w:val="24"/>
        </w:rPr>
        <w:t xml:space="preserve">, Pierre. 2008. “1979 Seizure of the Grand Mosque in Mecca.” </w:t>
      </w:r>
      <w:r w:rsidRPr="00BD1C21">
        <w:rPr>
          <w:rFonts w:ascii="Garamond" w:hAnsi="Garamond" w:cs="Times New Roman"/>
          <w:i/>
          <w:iCs/>
          <w:sz w:val="24"/>
          <w:szCs w:val="24"/>
        </w:rPr>
        <w:t>Middle East Issues</w:t>
      </w:r>
      <w:r w:rsidRPr="00BD1C21">
        <w:rPr>
          <w:rFonts w:ascii="Garamond" w:hAnsi="Garamond" w:cs="Times New Roman"/>
          <w:sz w:val="24"/>
          <w:szCs w:val="24"/>
        </w:rPr>
        <w:t xml:space="preserve">, November 20. Accessed December 15, 2016. </w:t>
      </w:r>
      <w:r w:rsidRPr="0090262E">
        <w:rPr>
          <w:rFonts w:ascii="Garamond" w:hAnsi="Garamond" w:cs="Times New Roman"/>
          <w:sz w:val="24"/>
          <w:szCs w:val="24"/>
        </w:rPr>
        <w:t>http://bit.ly/2x7oKeS</w:t>
      </w:r>
      <w:r>
        <w:rPr>
          <w:rFonts w:ascii="Garamond" w:hAnsi="Garamond" w:cs="Times New Roman"/>
          <w:sz w:val="24"/>
          <w:szCs w:val="24"/>
        </w:rPr>
        <w:t>.</w:t>
      </w:r>
    </w:p>
    <w:p w14:paraId="43158CE4" w14:textId="77777777" w:rsidR="006F5C36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D96288">
        <w:rPr>
          <w:rFonts w:ascii="Garamond" w:hAnsi="Garamond" w:cs="Times New Roman"/>
          <w:sz w:val="24"/>
          <w:szCs w:val="24"/>
        </w:rPr>
        <w:t>Venkatachalam</w:t>
      </w:r>
      <w:r>
        <w:rPr>
          <w:rFonts w:ascii="Garamond" w:hAnsi="Garamond" w:cs="Times New Roman"/>
          <w:sz w:val="24"/>
          <w:szCs w:val="24"/>
        </w:rPr>
        <w:t>,</w:t>
      </w:r>
      <w:r w:rsidRPr="00D96288">
        <w:rPr>
          <w:rFonts w:ascii="Garamond" w:hAnsi="Garamond" w:cs="Times New Roman"/>
          <w:sz w:val="24"/>
          <w:szCs w:val="24"/>
        </w:rPr>
        <w:t xml:space="preserve"> K.S.</w:t>
      </w:r>
      <w:r>
        <w:rPr>
          <w:rFonts w:ascii="Garamond" w:hAnsi="Garamond" w:cs="Times New Roman"/>
          <w:sz w:val="24"/>
          <w:szCs w:val="24"/>
        </w:rPr>
        <w:t xml:space="preserve"> 2016.</w:t>
      </w:r>
      <w:r w:rsidRPr="00D96288">
        <w:rPr>
          <w:rFonts w:ascii="Garamond" w:hAnsi="Garamond" w:cs="Times New Roman"/>
          <w:sz w:val="24"/>
          <w:szCs w:val="24"/>
        </w:rPr>
        <w:t xml:space="preserve"> “The rise of Islamic extremism in Bangladesh</w:t>
      </w:r>
      <w:r>
        <w:rPr>
          <w:rFonts w:ascii="Garamond" w:hAnsi="Garamond" w:cs="Times New Roman"/>
          <w:sz w:val="24"/>
          <w:szCs w:val="24"/>
        </w:rPr>
        <w:t>.</w:t>
      </w:r>
      <w:r w:rsidRPr="00D96288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</w:rPr>
        <w:t>The Diplomat</w:t>
      </w:r>
      <w:r>
        <w:rPr>
          <w:rFonts w:ascii="Garamond" w:hAnsi="Garamond" w:cs="Times New Roman"/>
          <w:sz w:val="24"/>
          <w:szCs w:val="24"/>
        </w:rPr>
        <w:t xml:space="preserve">, July 6. Accessed May 17, 2017. </w:t>
      </w:r>
      <w:r w:rsidRPr="0090262E">
        <w:rPr>
          <w:rFonts w:ascii="Garamond" w:hAnsi="Garamond" w:cs="Times New Roman"/>
          <w:sz w:val="24"/>
          <w:szCs w:val="24"/>
        </w:rPr>
        <w:t>http://bit.ly/2uLrth9</w:t>
      </w:r>
      <w:r>
        <w:rPr>
          <w:rFonts w:ascii="Garamond" w:hAnsi="Garamond" w:cs="Times New Roman"/>
          <w:sz w:val="24"/>
          <w:szCs w:val="24"/>
        </w:rPr>
        <w:t>.</w:t>
      </w:r>
    </w:p>
    <w:p w14:paraId="2CCADDBF" w14:textId="77777777" w:rsidR="006F5C36" w:rsidRPr="00F17568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Yee, Danny. 1994. “Book Review: </w:t>
      </w:r>
      <w:r w:rsidRPr="007D26C6">
        <w:rPr>
          <w:rFonts w:ascii="Garamond" w:hAnsi="Garamond" w:cs="Times New Roman"/>
          <w:i/>
          <w:sz w:val="24"/>
          <w:szCs w:val="24"/>
        </w:rPr>
        <w:t>Weapons of the Weak: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7D26C6">
        <w:rPr>
          <w:rFonts w:ascii="Garamond" w:hAnsi="Garamond" w:cs="Times New Roman"/>
          <w:i/>
          <w:sz w:val="24"/>
          <w:szCs w:val="24"/>
        </w:rPr>
        <w:t>Everyday Forms of Peasant Resistance</w:t>
      </w:r>
      <w:r>
        <w:rPr>
          <w:rFonts w:ascii="Garamond" w:hAnsi="Garamond" w:cs="Times New Roman"/>
          <w:sz w:val="24"/>
          <w:szCs w:val="24"/>
        </w:rPr>
        <w:t xml:space="preserve">, by James C. Scott.” </w:t>
      </w:r>
      <w:r>
        <w:rPr>
          <w:rFonts w:ascii="Garamond" w:hAnsi="Garamond" w:cs="Times New Roman"/>
          <w:i/>
          <w:sz w:val="24"/>
          <w:szCs w:val="24"/>
        </w:rPr>
        <w:t>Danny Yee’s Book Reviews</w:t>
      </w:r>
      <w:r>
        <w:rPr>
          <w:rFonts w:ascii="Garamond" w:hAnsi="Garamond" w:cs="Times New Roman"/>
          <w:sz w:val="24"/>
          <w:szCs w:val="24"/>
        </w:rPr>
        <w:t xml:space="preserve">. Accessed August 9, 2017. </w:t>
      </w:r>
      <w:r w:rsidRPr="00F17568">
        <w:rPr>
          <w:rFonts w:ascii="Garamond" w:hAnsi="Garamond" w:cs="Times New Roman"/>
          <w:sz w:val="24"/>
          <w:szCs w:val="24"/>
        </w:rPr>
        <w:t>http://bit.ly/2x1vXhl</w:t>
      </w:r>
      <w:r>
        <w:rPr>
          <w:rFonts w:ascii="Garamond" w:hAnsi="Garamond" w:cs="Times New Roman"/>
          <w:sz w:val="24"/>
          <w:szCs w:val="24"/>
        </w:rPr>
        <w:t>.</w:t>
      </w:r>
    </w:p>
    <w:p w14:paraId="7DA9B6D5" w14:textId="77777777" w:rsidR="006F5C36" w:rsidRPr="00BD1C21" w:rsidRDefault="006F5C36" w:rsidP="00640225">
      <w:pPr>
        <w:spacing w:line="36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Yunus, Mohammed. 2003.</w:t>
      </w:r>
      <w:r w:rsidRPr="002723ED">
        <w:rPr>
          <w:rFonts w:ascii="Garamond" w:hAnsi="Garamond" w:cs="Times New Roman"/>
          <w:sz w:val="24"/>
          <w:szCs w:val="24"/>
        </w:rPr>
        <w:t xml:space="preserve"> </w:t>
      </w:r>
      <w:r w:rsidRPr="002723ED">
        <w:rPr>
          <w:rFonts w:ascii="Garamond" w:hAnsi="Garamond" w:cs="Times New Roman"/>
          <w:i/>
          <w:sz w:val="24"/>
          <w:szCs w:val="24"/>
        </w:rPr>
        <w:t>Islam: A Threat to Other Civilizations?</w:t>
      </w:r>
      <w:r>
        <w:rPr>
          <w:rFonts w:ascii="Garamond" w:hAnsi="Garamond" w:cs="Times New Roman"/>
          <w:sz w:val="24"/>
          <w:szCs w:val="24"/>
        </w:rPr>
        <w:t xml:space="preserve"> New Delhi: UBS Publishers</w:t>
      </w:r>
      <w:r w:rsidRPr="002723ED">
        <w:rPr>
          <w:rFonts w:ascii="Garamond" w:hAnsi="Garamond" w:cs="Times New Roman"/>
          <w:sz w:val="24"/>
          <w:szCs w:val="24"/>
        </w:rPr>
        <w:t>.</w:t>
      </w:r>
    </w:p>
    <w:p w14:paraId="72D81066" w14:textId="77777777" w:rsidR="006F5C36" w:rsidRDefault="006F5C36" w:rsidP="00640225">
      <w:pPr>
        <w:spacing w:line="360" w:lineRule="auto"/>
      </w:pPr>
    </w:p>
    <w:p w14:paraId="2DA93EB5" w14:textId="60AF364E" w:rsidR="003D2E76" w:rsidRDefault="003D2E76" w:rsidP="00640225">
      <w:pPr>
        <w:spacing w:line="360" w:lineRule="auto"/>
        <w:rPr>
          <w:rFonts w:ascii="Garamond" w:hAnsi="Garamond" w:cs="Times New Roman"/>
          <w:b/>
          <w:bCs/>
          <w:sz w:val="28"/>
          <w:szCs w:val="24"/>
        </w:rPr>
      </w:pPr>
    </w:p>
    <w:sectPr w:rsidR="003D2E76" w:rsidSect="000218F9">
      <w:headerReference w:type="default" r:id="rId10"/>
      <w:pgSz w:w="11907" w:h="16839" w:code="9"/>
      <w:pgMar w:top="1296" w:right="1296" w:bottom="129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9440" w14:textId="77777777" w:rsidR="001D4528" w:rsidRDefault="001D4528" w:rsidP="008D14AC">
      <w:pPr>
        <w:spacing w:after="0" w:line="240" w:lineRule="auto"/>
      </w:pPr>
      <w:r>
        <w:separator/>
      </w:r>
    </w:p>
  </w:endnote>
  <w:endnote w:type="continuationSeparator" w:id="0">
    <w:p w14:paraId="50E18209" w14:textId="77777777" w:rsidR="001D4528" w:rsidRDefault="001D4528" w:rsidP="008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8794F" w14:textId="77777777" w:rsidR="001D4528" w:rsidRDefault="001D4528" w:rsidP="008D14AC">
      <w:pPr>
        <w:spacing w:after="0" w:line="240" w:lineRule="auto"/>
      </w:pPr>
      <w:r>
        <w:separator/>
      </w:r>
    </w:p>
  </w:footnote>
  <w:footnote w:type="continuationSeparator" w:id="0">
    <w:p w14:paraId="511A52BE" w14:textId="77777777" w:rsidR="001D4528" w:rsidRDefault="001D4528" w:rsidP="008D14AC">
      <w:pPr>
        <w:spacing w:after="0" w:line="240" w:lineRule="auto"/>
      </w:pPr>
      <w:r>
        <w:continuationSeparator/>
      </w:r>
    </w:p>
  </w:footnote>
  <w:footnote w:id="1">
    <w:p w14:paraId="73143C15" w14:textId="77F6CAD9" w:rsidR="00F47B58" w:rsidRPr="00573ED6" w:rsidRDefault="00F47B58" w:rsidP="005F29C1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T</w:t>
      </w:r>
      <w:r w:rsidRPr="00573ED6">
        <w:rPr>
          <w:sz w:val="22"/>
          <w:szCs w:val="22"/>
        </w:rPr>
        <w:t xml:space="preserve">heme for this paper </w:t>
      </w:r>
      <w:r>
        <w:rPr>
          <w:sz w:val="22"/>
          <w:szCs w:val="22"/>
        </w:rPr>
        <w:t xml:space="preserve">was first developed </w:t>
      </w:r>
      <w:r w:rsidRPr="00573ED6">
        <w:rPr>
          <w:sz w:val="22"/>
          <w:szCs w:val="22"/>
        </w:rPr>
        <w:t xml:space="preserve">in the </w:t>
      </w:r>
      <w:r w:rsidRPr="00573ED6">
        <w:rPr>
          <w:i/>
          <w:sz w:val="22"/>
          <w:szCs w:val="22"/>
        </w:rPr>
        <w:t>International Conference on Representation of Peace and Conflict</w:t>
      </w:r>
      <w:r w:rsidRPr="00573ED6">
        <w:rPr>
          <w:sz w:val="22"/>
          <w:szCs w:val="22"/>
        </w:rPr>
        <w:t xml:space="preserve"> at the Liverpool Hope University (UK) in July 2016 where I spoke on the representation</w:t>
      </w:r>
      <w:r>
        <w:rPr>
          <w:sz w:val="22"/>
          <w:szCs w:val="22"/>
        </w:rPr>
        <w:t>al discourses</w:t>
      </w:r>
      <w:r w:rsidRPr="00573ED6">
        <w:rPr>
          <w:sz w:val="22"/>
          <w:szCs w:val="22"/>
        </w:rPr>
        <w:t xml:space="preserve"> of the 2013 incidents</w:t>
      </w:r>
      <w:r>
        <w:rPr>
          <w:sz w:val="22"/>
          <w:szCs w:val="22"/>
        </w:rPr>
        <w:t xml:space="preserve"> in Bangladesh</w:t>
      </w:r>
      <w:r w:rsidRPr="00573ED6">
        <w:rPr>
          <w:sz w:val="22"/>
          <w:szCs w:val="22"/>
        </w:rPr>
        <w:t xml:space="preserve">. Later I benefited from participating </w:t>
      </w:r>
      <w:r>
        <w:rPr>
          <w:sz w:val="22"/>
          <w:szCs w:val="22"/>
        </w:rPr>
        <w:t xml:space="preserve">at a </w:t>
      </w:r>
      <w:r w:rsidRPr="00573ED6">
        <w:rPr>
          <w:sz w:val="22"/>
          <w:szCs w:val="22"/>
        </w:rPr>
        <w:t xml:space="preserve">course </w:t>
      </w:r>
      <w:r>
        <w:rPr>
          <w:sz w:val="22"/>
          <w:szCs w:val="22"/>
        </w:rPr>
        <w:t>in political anthropology at the KU Leuven</w:t>
      </w:r>
      <w:r w:rsidRPr="00573ED6">
        <w:rPr>
          <w:sz w:val="22"/>
          <w:szCs w:val="22"/>
        </w:rPr>
        <w:t xml:space="preserve">, offered by professors Filip De </w:t>
      </w:r>
      <w:proofErr w:type="spellStart"/>
      <w:r w:rsidRPr="00573ED6">
        <w:rPr>
          <w:sz w:val="22"/>
          <w:szCs w:val="22"/>
        </w:rPr>
        <w:t>Boeck</w:t>
      </w:r>
      <w:proofErr w:type="spellEnd"/>
      <w:r w:rsidRPr="00573ED6">
        <w:rPr>
          <w:sz w:val="22"/>
          <w:szCs w:val="22"/>
        </w:rPr>
        <w:t xml:space="preserve"> and Steven van Wolputte</w:t>
      </w:r>
      <w:r>
        <w:rPr>
          <w:sz w:val="22"/>
          <w:szCs w:val="22"/>
        </w:rPr>
        <w:t xml:space="preserve"> (2016-17)</w:t>
      </w:r>
      <w:r w:rsidRPr="00573ED6">
        <w:rPr>
          <w:sz w:val="22"/>
          <w:szCs w:val="22"/>
        </w:rPr>
        <w:t xml:space="preserve">. Ideas </w:t>
      </w:r>
      <w:r>
        <w:rPr>
          <w:sz w:val="22"/>
          <w:szCs w:val="22"/>
        </w:rPr>
        <w:t xml:space="preserve">cemented also </w:t>
      </w:r>
      <w:r w:rsidRPr="00573ED6">
        <w:rPr>
          <w:sz w:val="22"/>
          <w:szCs w:val="22"/>
        </w:rPr>
        <w:t xml:space="preserve">at the </w:t>
      </w:r>
      <w:r>
        <w:rPr>
          <w:sz w:val="22"/>
          <w:szCs w:val="22"/>
        </w:rPr>
        <w:t>IAPSS (International Association</w:t>
      </w:r>
      <w:r w:rsidRPr="00573ED6">
        <w:rPr>
          <w:sz w:val="22"/>
          <w:szCs w:val="22"/>
        </w:rPr>
        <w:t xml:space="preserve"> of Political Science Students) world congress at the Central Eu</w:t>
      </w:r>
      <w:r>
        <w:rPr>
          <w:sz w:val="22"/>
          <w:szCs w:val="22"/>
        </w:rPr>
        <w:t>ropean University, Budapest (</w:t>
      </w:r>
      <w:r w:rsidRPr="00573ED6">
        <w:rPr>
          <w:sz w:val="22"/>
          <w:szCs w:val="22"/>
        </w:rPr>
        <w:t>2017</w:t>
      </w:r>
      <w:r>
        <w:rPr>
          <w:sz w:val="22"/>
          <w:szCs w:val="22"/>
        </w:rPr>
        <w:t>)</w:t>
      </w:r>
      <w:r w:rsidRPr="00573ED6">
        <w:rPr>
          <w:sz w:val="22"/>
          <w:szCs w:val="22"/>
        </w:rPr>
        <w:t xml:space="preserve">. Throughout, I profited from comments by fellow participants and audience. I </w:t>
      </w:r>
      <w:r>
        <w:rPr>
          <w:sz w:val="22"/>
          <w:szCs w:val="22"/>
        </w:rPr>
        <w:t xml:space="preserve">also </w:t>
      </w:r>
      <w:r w:rsidRPr="00573ED6">
        <w:rPr>
          <w:sz w:val="22"/>
          <w:szCs w:val="22"/>
        </w:rPr>
        <w:t xml:space="preserve">remain thankful to Florian </w:t>
      </w:r>
      <w:proofErr w:type="spellStart"/>
      <w:r w:rsidRPr="00573ED6">
        <w:rPr>
          <w:sz w:val="22"/>
          <w:szCs w:val="22"/>
        </w:rPr>
        <w:t>Zollmann</w:t>
      </w:r>
      <w:proofErr w:type="spellEnd"/>
      <w:r w:rsidRPr="00573E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Liverpool </w:t>
      </w:r>
      <w:r w:rsidRPr="00573ED6">
        <w:rPr>
          <w:sz w:val="22"/>
          <w:szCs w:val="22"/>
        </w:rPr>
        <w:t xml:space="preserve">conference convener and director </w:t>
      </w:r>
      <w:r>
        <w:rPr>
          <w:sz w:val="22"/>
          <w:szCs w:val="22"/>
        </w:rPr>
        <w:t xml:space="preserve">of Desmond </w:t>
      </w:r>
      <w:r w:rsidRPr="00573ED6">
        <w:rPr>
          <w:sz w:val="22"/>
          <w:szCs w:val="22"/>
        </w:rPr>
        <w:t xml:space="preserve">Tutu Centre; and Catalina Montoya </w:t>
      </w:r>
      <w:proofErr w:type="spellStart"/>
      <w:r w:rsidRPr="00573ED6">
        <w:rPr>
          <w:sz w:val="22"/>
          <w:szCs w:val="22"/>
        </w:rPr>
        <w:t>Londoño</w:t>
      </w:r>
      <w:proofErr w:type="spellEnd"/>
      <w:r w:rsidRPr="00573E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</w:t>
      </w:r>
      <w:r w:rsidRPr="00573ED6">
        <w:rPr>
          <w:sz w:val="22"/>
          <w:szCs w:val="22"/>
        </w:rPr>
        <w:t>co-convener and current director.</w:t>
      </w:r>
    </w:p>
  </w:footnote>
  <w:footnote w:id="2">
    <w:p w14:paraId="67A6D6FD" w14:textId="60FE3F9A" w:rsidR="00F47B58" w:rsidRPr="00573ED6" w:rsidRDefault="00F47B58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To cite an example to</w:t>
      </w:r>
      <w:r w:rsidRPr="00573ED6">
        <w:rPr>
          <w:sz w:val="22"/>
          <w:szCs w:val="22"/>
        </w:rPr>
        <w:t xml:space="preserve"> this</w:t>
      </w:r>
      <w:r>
        <w:rPr>
          <w:sz w:val="22"/>
          <w:szCs w:val="22"/>
        </w:rPr>
        <w:t xml:space="preserve">, a recent report by the Amnesty International </w:t>
      </w:r>
      <w:r w:rsidRPr="00573ED6">
        <w:rPr>
          <w:sz w:val="22"/>
          <w:szCs w:val="22"/>
        </w:rPr>
        <w:t xml:space="preserve">(2017) </w:t>
      </w:r>
      <w:r>
        <w:rPr>
          <w:sz w:val="22"/>
          <w:szCs w:val="22"/>
        </w:rPr>
        <w:t xml:space="preserve">may be mentioned. The report details on the </w:t>
      </w:r>
      <w:r w:rsidRPr="00573ED6">
        <w:rPr>
          <w:sz w:val="22"/>
          <w:szCs w:val="22"/>
        </w:rPr>
        <w:t xml:space="preserve">lack of freedom of expression in </w:t>
      </w:r>
      <w:r>
        <w:rPr>
          <w:sz w:val="22"/>
          <w:szCs w:val="22"/>
        </w:rPr>
        <w:t xml:space="preserve">Bangladesh and includes </w:t>
      </w:r>
      <w:r w:rsidRPr="00573ED6">
        <w:rPr>
          <w:sz w:val="22"/>
          <w:szCs w:val="22"/>
        </w:rPr>
        <w:t>major incidents in between February 2013 and December 2016 where people lost lives due to exp</w:t>
      </w:r>
      <w:r>
        <w:rPr>
          <w:sz w:val="22"/>
          <w:szCs w:val="22"/>
        </w:rPr>
        <w:t>ressing opinions. It, however,</w:t>
      </w:r>
      <w:r w:rsidRPr="00573E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does </w:t>
      </w:r>
      <w:r w:rsidRPr="00573ED6">
        <w:rPr>
          <w:sz w:val="22"/>
          <w:szCs w:val="22"/>
        </w:rPr>
        <w:t xml:space="preserve">not include the Hefazat incidents </w:t>
      </w:r>
      <w:r>
        <w:rPr>
          <w:sz w:val="22"/>
          <w:szCs w:val="22"/>
        </w:rPr>
        <w:t>despite people being killed directly by the security forces (discussed later)</w:t>
      </w:r>
      <w:r w:rsidRPr="00573ED6">
        <w:rPr>
          <w:sz w:val="22"/>
          <w:szCs w:val="22"/>
        </w:rPr>
        <w:t>.</w:t>
      </w:r>
    </w:p>
  </w:footnote>
  <w:footnote w:id="3">
    <w:p w14:paraId="7C9212FC" w14:textId="0F79509E" w:rsidR="00F47B58" w:rsidRPr="00573ED6" w:rsidRDefault="00F47B58" w:rsidP="005F29C1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Until 2006, when a military-installed caretaker government held power for two years (2006–8), following which the AL came to power. In a significant turn of events in 2014, however, the AL decided not to hold a participatory election that was due on that year and have held on to power since.</w:t>
      </w:r>
    </w:p>
  </w:footnote>
  <w:footnote w:id="4">
    <w:p w14:paraId="7B49FBF0" w14:textId="22C02BF2" w:rsidR="00F47B58" w:rsidRPr="001E5A1B" w:rsidRDefault="00F47B58" w:rsidP="00D7114A">
      <w:pPr>
        <w:pStyle w:val="FootnoteText"/>
        <w:rPr>
          <w:sz w:val="22"/>
          <w:szCs w:val="22"/>
        </w:rPr>
      </w:pPr>
      <w:r w:rsidRPr="001E5A1B">
        <w:rPr>
          <w:rStyle w:val="FootnoteReference"/>
          <w:sz w:val="22"/>
          <w:szCs w:val="22"/>
        </w:rPr>
        <w:footnoteRef/>
      </w:r>
      <w:r w:rsidRPr="001E5A1B">
        <w:rPr>
          <w:sz w:val="22"/>
          <w:szCs w:val="22"/>
        </w:rPr>
        <w:t xml:space="preserve"> </w:t>
      </w:r>
      <w:r>
        <w:rPr>
          <w:sz w:val="22"/>
          <w:szCs w:val="22"/>
        </w:rPr>
        <w:t>As per government figure</w:t>
      </w:r>
      <w:r w:rsidRPr="001E5A1B">
        <w:rPr>
          <w:sz w:val="22"/>
          <w:szCs w:val="22"/>
        </w:rPr>
        <w:t xml:space="preserve">, 27 people died in the incident; the unofficial estimations have ranged within several hundred death and </w:t>
      </w:r>
      <w:r>
        <w:rPr>
          <w:sz w:val="22"/>
          <w:szCs w:val="22"/>
        </w:rPr>
        <w:t>many more</w:t>
      </w:r>
      <w:r w:rsidRPr="001E5A1B">
        <w:rPr>
          <w:sz w:val="22"/>
          <w:szCs w:val="22"/>
        </w:rPr>
        <w:t xml:space="preserve"> injured</w:t>
      </w:r>
      <w:r>
        <w:rPr>
          <w:sz w:val="22"/>
          <w:szCs w:val="22"/>
        </w:rPr>
        <w:t xml:space="preserve"> (</w:t>
      </w:r>
      <w:r w:rsidRPr="001E5A1B">
        <w:rPr>
          <w:sz w:val="22"/>
          <w:szCs w:val="22"/>
        </w:rPr>
        <w:t>Desh Rights 2013</w:t>
      </w:r>
      <w:r>
        <w:rPr>
          <w:sz w:val="22"/>
          <w:szCs w:val="22"/>
        </w:rPr>
        <w:t>)</w:t>
      </w:r>
      <w:r w:rsidRPr="001E5A1B">
        <w:rPr>
          <w:sz w:val="22"/>
          <w:szCs w:val="22"/>
        </w:rPr>
        <w:t>.</w:t>
      </w:r>
    </w:p>
  </w:footnote>
  <w:footnote w:id="5">
    <w:p w14:paraId="603B0767" w14:textId="48920F22" w:rsidR="00F47B58" w:rsidRPr="00573ED6" w:rsidRDefault="00F47B58">
      <w:pPr>
        <w:pStyle w:val="FootnoteText"/>
        <w:rPr>
          <w:sz w:val="22"/>
          <w:szCs w:val="22"/>
        </w:rPr>
      </w:pPr>
      <w:r w:rsidRPr="001E5A1B">
        <w:rPr>
          <w:rStyle w:val="FootnoteReference"/>
          <w:sz w:val="22"/>
          <w:szCs w:val="22"/>
        </w:rPr>
        <w:footnoteRef/>
      </w:r>
      <w:r w:rsidRPr="001E5A1B">
        <w:rPr>
          <w:sz w:val="22"/>
          <w:szCs w:val="22"/>
        </w:rPr>
        <w:t xml:space="preserve"> Accessed at the Ceasefire Magazine website</w:t>
      </w:r>
      <w:r w:rsidRPr="00573ED6">
        <w:rPr>
          <w:sz w:val="22"/>
          <w:szCs w:val="22"/>
        </w:rPr>
        <w:t xml:space="preserve"> &lt;http://bit.ly/2wgCesl&gt; on August 9, 2017.</w:t>
      </w:r>
    </w:p>
  </w:footnote>
  <w:footnote w:id="6">
    <w:p w14:paraId="2BA2686F" w14:textId="149DE714" w:rsidR="00F47B58" w:rsidRPr="00573ED6" w:rsidRDefault="00F47B58" w:rsidP="005F29C1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The literature review </w:t>
      </w:r>
      <w:r>
        <w:rPr>
          <w:sz w:val="22"/>
          <w:szCs w:val="22"/>
        </w:rPr>
        <w:t xml:space="preserve">benefits </w:t>
      </w:r>
      <w:r w:rsidRPr="00573ED6">
        <w:rPr>
          <w:sz w:val="22"/>
          <w:szCs w:val="22"/>
        </w:rPr>
        <w:t>from a previous study I completed at the University of Edinburgh, supervised by Dr. Thomas Pierret at the dept. of Islamic and Middle Eastern Studies (see Khan 2016).</w:t>
      </w:r>
    </w:p>
  </w:footnote>
  <w:footnote w:id="7">
    <w:p w14:paraId="174885A8" w14:textId="0731E036" w:rsidR="00F47B58" w:rsidRPr="00573ED6" w:rsidRDefault="00F47B58" w:rsidP="005F29C1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2011 figure, making Bangladesh by far the fourth largest Muslim populated, and third largest Muslim majority, country in the world (Bangladesh Bureau of Statistics 2011).</w:t>
      </w:r>
    </w:p>
  </w:footnote>
  <w:footnote w:id="8">
    <w:p w14:paraId="543C291D" w14:textId="57576FE8" w:rsidR="00F47B58" w:rsidRPr="00573ED6" w:rsidRDefault="00F47B58" w:rsidP="005F29C1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Estimated account in the ‘Muslim Population in the World’ website (http://www.muslimpopulation.com) (accessed 13 August 2017). According to Pew Research Centre, it was 62.1% in 2011.</w:t>
      </w:r>
    </w:p>
  </w:footnote>
  <w:footnote w:id="9">
    <w:p w14:paraId="49C7DCC8" w14:textId="0EBF2C77" w:rsidR="00F47B58" w:rsidRPr="00573ED6" w:rsidRDefault="00F47B58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For instance, excepting the Jamaat-e-Islami—which maintains ideological, if not institutional, links to </w:t>
      </w:r>
      <w:r>
        <w:rPr>
          <w:sz w:val="22"/>
          <w:szCs w:val="22"/>
        </w:rPr>
        <w:t xml:space="preserve">cross-border Islamic movements, </w:t>
      </w:r>
      <w:r w:rsidRPr="00573ED6">
        <w:rPr>
          <w:sz w:val="22"/>
          <w:szCs w:val="22"/>
        </w:rPr>
        <w:t>notably with</w:t>
      </w:r>
      <w:r>
        <w:rPr>
          <w:sz w:val="22"/>
          <w:szCs w:val="22"/>
        </w:rPr>
        <w:t xml:space="preserve"> the Egypt’s Muslim Brotherhood</w:t>
      </w:r>
      <w:r w:rsidRPr="00573ED6">
        <w:rPr>
          <w:sz w:val="22"/>
          <w:szCs w:val="22"/>
        </w:rPr>
        <w:t>—most Islamic movements in Bangladesh are homegrown and home-operated (cf. Ahmed 2005). There are also differences in organiz</w:t>
      </w:r>
      <w:r>
        <w:rPr>
          <w:sz w:val="22"/>
          <w:szCs w:val="22"/>
        </w:rPr>
        <w:t>ational structures and member-</w:t>
      </w:r>
      <w:r w:rsidRPr="00573ED6">
        <w:rPr>
          <w:sz w:val="22"/>
          <w:szCs w:val="22"/>
        </w:rPr>
        <w:t xml:space="preserve">traits. For instance, unlike some of the Islamic political parties in the Middle East, the Bangladesh’s do not maintain any armed wings or martial affiliates; also unlike many war veteran members from those Middle Eastern </w:t>
      </w:r>
      <w:r>
        <w:rPr>
          <w:sz w:val="22"/>
          <w:szCs w:val="22"/>
        </w:rPr>
        <w:t>counterparts</w:t>
      </w:r>
      <w:r w:rsidRPr="00573ED6">
        <w:rPr>
          <w:sz w:val="22"/>
          <w:szCs w:val="22"/>
        </w:rPr>
        <w:t>, hardly anyone from an Islamic party registered in Bangladesh would have war experience (see Khan 2016, 14–15).</w:t>
      </w:r>
    </w:p>
  </w:footnote>
  <w:footnote w:id="10">
    <w:p w14:paraId="1D8C28A9" w14:textId="2AFBD102" w:rsidR="00F47B58" w:rsidRPr="00573ED6" w:rsidRDefault="00F47B58" w:rsidP="005F29C1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The HI leadership, in fact, stated at some point that they would be satisfied if the current government (i.e. the Awami League under Sheikh Hasina) agreed to sustain their 13-point propositions, to the apparent unease of the BNP who would rather be happy to see them calling for an early election or resignation of government (Burke and Hammadi 2013; cf. Riaz 2016).</w:t>
      </w:r>
    </w:p>
  </w:footnote>
  <w:footnote w:id="11">
    <w:p w14:paraId="5D2E3EDE" w14:textId="5340464D" w:rsidR="00F47B58" w:rsidRPr="00573ED6" w:rsidRDefault="00F47B58" w:rsidP="005B781B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From Arabic, meaning ‘the learned ones’ (plural</w:t>
      </w:r>
      <w:r>
        <w:rPr>
          <w:sz w:val="22"/>
          <w:szCs w:val="22"/>
        </w:rPr>
        <w:t xml:space="preserve"> form</w:t>
      </w:r>
      <w:r w:rsidRPr="00573ED6">
        <w:rPr>
          <w:sz w:val="22"/>
          <w:szCs w:val="22"/>
        </w:rPr>
        <w:t>).</w:t>
      </w:r>
    </w:p>
  </w:footnote>
  <w:footnote w:id="12">
    <w:p w14:paraId="5D368FD0" w14:textId="6F401893" w:rsidR="00F47B58" w:rsidRPr="00573ED6" w:rsidRDefault="00F47B58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According to a </w:t>
      </w:r>
      <w:r>
        <w:rPr>
          <w:sz w:val="22"/>
          <w:szCs w:val="22"/>
        </w:rPr>
        <w:t>research in 2015</w:t>
      </w:r>
      <w:r w:rsidRPr="00573ED6">
        <w:rPr>
          <w:sz w:val="22"/>
          <w:szCs w:val="22"/>
        </w:rPr>
        <w:t xml:space="preserve">, a total of 1.4 million students were studying in </w:t>
      </w:r>
      <w:r>
        <w:rPr>
          <w:sz w:val="22"/>
          <w:szCs w:val="22"/>
        </w:rPr>
        <w:t xml:space="preserve">the </w:t>
      </w:r>
      <w:r w:rsidRPr="00573ED6">
        <w:rPr>
          <w:sz w:val="22"/>
          <w:szCs w:val="22"/>
        </w:rPr>
        <w:t xml:space="preserve">13,902 </w:t>
      </w:r>
      <w:proofErr w:type="spellStart"/>
      <w:r w:rsidRPr="00573ED6">
        <w:rPr>
          <w:sz w:val="22"/>
          <w:szCs w:val="22"/>
        </w:rPr>
        <w:t>Qawmi</w:t>
      </w:r>
      <w:proofErr w:type="spellEnd"/>
      <w:r w:rsidRPr="00573ED6">
        <w:rPr>
          <w:sz w:val="22"/>
          <w:szCs w:val="22"/>
        </w:rPr>
        <w:t xml:space="preserve"> madrasas across Bangladesh</w:t>
      </w:r>
      <w:r>
        <w:rPr>
          <w:sz w:val="22"/>
          <w:szCs w:val="22"/>
        </w:rPr>
        <w:t xml:space="preserve">; a smaller number of students from </w:t>
      </w:r>
      <w:proofErr w:type="spellStart"/>
      <w:r>
        <w:rPr>
          <w:sz w:val="22"/>
          <w:szCs w:val="22"/>
        </w:rPr>
        <w:t>Aliah</w:t>
      </w:r>
      <w:proofErr w:type="spellEnd"/>
      <w:r>
        <w:rPr>
          <w:sz w:val="22"/>
          <w:szCs w:val="22"/>
        </w:rPr>
        <w:t xml:space="preserve"> madrasahs would also add to the total figure </w:t>
      </w:r>
      <w:r w:rsidRPr="00573ED6">
        <w:rPr>
          <w:sz w:val="22"/>
          <w:szCs w:val="22"/>
        </w:rPr>
        <w:t>(Ahmed 2015).</w:t>
      </w:r>
    </w:p>
  </w:footnote>
  <w:footnote w:id="13">
    <w:p w14:paraId="3B26D4FD" w14:textId="7AC02A84" w:rsidR="00F76F34" w:rsidRDefault="00F76F34">
      <w:pPr>
        <w:pStyle w:val="FootnoteText"/>
      </w:pPr>
      <w:r>
        <w:rPr>
          <w:rStyle w:val="FootnoteReference"/>
        </w:rPr>
        <w:footnoteRef/>
      </w:r>
      <w:r>
        <w:t xml:space="preserve"> I am reminded of the physical barriers </w:t>
      </w:r>
      <w:r w:rsidR="00B71064">
        <w:t xml:space="preserve">that </w:t>
      </w:r>
      <w:r>
        <w:t xml:space="preserve">the Muslim Brotherhood protesters raised in </w:t>
      </w:r>
      <w:r w:rsidR="00B71064">
        <w:t xml:space="preserve">a camp at </w:t>
      </w:r>
      <w:proofErr w:type="spellStart"/>
      <w:r w:rsidR="00B71064">
        <w:t>Rabaah</w:t>
      </w:r>
      <w:proofErr w:type="spellEnd"/>
      <w:r w:rsidR="00B71064">
        <w:t xml:space="preserve"> in early August 2013 using sandbags, tires and concrete blocks, in support of a deposed Mohammed </w:t>
      </w:r>
      <w:proofErr w:type="spellStart"/>
      <w:r w:rsidR="00B71064">
        <w:t>Morsi</w:t>
      </w:r>
      <w:proofErr w:type="spellEnd"/>
      <w:r w:rsidR="00B71064">
        <w:t xml:space="preserve"> (see Michael 2013). Apparently unaware of any possibility of ‘attacks’, the Dhaka protesters had nothing like that in place.</w:t>
      </w:r>
    </w:p>
  </w:footnote>
  <w:footnote w:id="14">
    <w:p w14:paraId="59851996" w14:textId="59FB7C8B" w:rsidR="00F47B58" w:rsidRPr="00573ED6" w:rsidRDefault="00F47B58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See I</w:t>
      </w:r>
      <w:r>
        <w:rPr>
          <w:sz w:val="22"/>
          <w:szCs w:val="22"/>
        </w:rPr>
        <w:t xml:space="preserve">slam 2016 for a </w:t>
      </w:r>
      <w:r w:rsidRPr="00573ED6">
        <w:rPr>
          <w:sz w:val="22"/>
          <w:szCs w:val="22"/>
        </w:rPr>
        <w:t>narration</w:t>
      </w:r>
      <w:r>
        <w:rPr>
          <w:sz w:val="22"/>
          <w:szCs w:val="22"/>
        </w:rPr>
        <w:t xml:space="preserve"> by a witness</w:t>
      </w:r>
      <w:r w:rsidRPr="00573ED6">
        <w:rPr>
          <w:sz w:val="22"/>
          <w:szCs w:val="22"/>
        </w:rPr>
        <w:t>, and Venkatachalam 2016 for an analysis.</w:t>
      </w:r>
    </w:p>
  </w:footnote>
  <w:footnote w:id="15">
    <w:p w14:paraId="7B2CB438" w14:textId="44B19770" w:rsidR="00F47B58" w:rsidRPr="00573ED6" w:rsidRDefault="00F47B58">
      <w:pPr>
        <w:pStyle w:val="FootnoteText"/>
        <w:rPr>
          <w:sz w:val="22"/>
          <w:szCs w:val="22"/>
        </w:rPr>
      </w:pPr>
      <w:r w:rsidRPr="00573ED6">
        <w:rPr>
          <w:rStyle w:val="FootnoteReference"/>
          <w:sz w:val="22"/>
          <w:szCs w:val="22"/>
        </w:rPr>
        <w:footnoteRef/>
      </w:r>
      <w:r w:rsidRPr="00573ED6">
        <w:rPr>
          <w:sz w:val="22"/>
          <w:szCs w:val="22"/>
        </w:rPr>
        <w:t xml:space="preserve"> Read Thomas Pierret (2013) for a </w:t>
      </w:r>
      <w:r>
        <w:rPr>
          <w:sz w:val="22"/>
          <w:szCs w:val="22"/>
        </w:rPr>
        <w:t>similar</w:t>
      </w:r>
      <w:r w:rsidRPr="00573ED6">
        <w:rPr>
          <w:sz w:val="22"/>
          <w:szCs w:val="22"/>
        </w:rPr>
        <w:t xml:space="preserve"> study in a Middle Eastern (Syrian) </w:t>
      </w:r>
      <w:r>
        <w:rPr>
          <w:sz w:val="22"/>
          <w:szCs w:val="22"/>
        </w:rPr>
        <w:t>setting</w:t>
      </w:r>
      <w:r w:rsidRPr="00573ED6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4"/>
        <w:szCs w:val="24"/>
      </w:rPr>
      <w:id w:val="-105425630"/>
      <w:docPartObj>
        <w:docPartGallery w:val="Page Numbers (Top of Page)"/>
        <w:docPartUnique/>
      </w:docPartObj>
    </w:sdtPr>
    <w:sdtContent>
      <w:p w14:paraId="7E5AF5AD" w14:textId="2E42E3A5" w:rsidR="00F47B58" w:rsidRPr="000218F9" w:rsidRDefault="00F47B58" w:rsidP="00C64326">
        <w:pPr>
          <w:pStyle w:val="Header"/>
          <w:rPr>
            <w:rFonts w:ascii="Garamond" w:hAnsi="Garamond"/>
            <w:sz w:val="24"/>
            <w:szCs w:val="24"/>
          </w:rPr>
        </w:pPr>
        <w:r w:rsidRPr="000218F9">
          <w:rPr>
            <w:rFonts w:ascii="Garamond" w:hAnsi="Garamond"/>
            <w:sz w:val="24"/>
            <w:szCs w:val="24"/>
          </w:rPr>
          <w:t>Khan</w:t>
        </w:r>
        <w:r w:rsidRPr="000218F9">
          <w:rPr>
            <w:rFonts w:ascii="Garamond" w:hAnsi="Garamond"/>
            <w:sz w:val="24"/>
            <w:szCs w:val="24"/>
          </w:rPr>
          <w:tab/>
        </w:r>
        <w:r w:rsidRPr="000218F9">
          <w:rPr>
            <w:rFonts w:ascii="Garamond" w:hAnsi="Garamond"/>
            <w:sz w:val="24"/>
            <w:szCs w:val="24"/>
          </w:rPr>
          <w:tab/>
        </w:r>
        <w:r w:rsidRPr="000218F9">
          <w:rPr>
            <w:rFonts w:ascii="Garamond" w:hAnsi="Garamond"/>
            <w:b/>
            <w:bCs/>
            <w:sz w:val="24"/>
            <w:szCs w:val="24"/>
          </w:rPr>
          <w:fldChar w:fldCharType="begin"/>
        </w:r>
        <w:r w:rsidRPr="000218F9">
          <w:rPr>
            <w:rFonts w:ascii="Garamond" w:hAnsi="Garamond"/>
            <w:b/>
            <w:bCs/>
            <w:sz w:val="24"/>
            <w:szCs w:val="24"/>
          </w:rPr>
          <w:instrText xml:space="preserve"> PAGE </w:instrText>
        </w:r>
        <w:r w:rsidRPr="000218F9"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FB7E94">
          <w:rPr>
            <w:rFonts w:ascii="Garamond" w:hAnsi="Garamond"/>
            <w:b/>
            <w:bCs/>
            <w:noProof/>
            <w:sz w:val="24"/>
            <w:szCs w:val="24"/>
          </w:rPr>
          <w:t>19</w:t>
        </w:r>
        <w:r w:rsidRPr="000218F9">
          <w:rPr>
            <w:rFonts w:ascii="Garamond" w:hAnsi="Garamond"/>
            <w:b/>
            <w:bCs/>
            <w:sz w:val="24"/>
            <w:szCs w:val="24"/>
          </w:rPr>
          <w:fldChar w:fldCharType="end"/>
        </w:r>
      </w:p>
    </w:sdtContent>
  </w:sdt>
  <w:p w14:paraId="028FE969" w14:textId="77777777" w:rsidR="00F47B58" w:rsidRPr="000218F9" w:rsidRDefault="00F47B58">
    <w:pPr>
      <w:pStyle w:val="Head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E47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C9"/>
    <w:rsid w:val="00000A94"/>
    <w:rsid w:val="00001EAA"/>
    <w:rsid w:val="00002644"/>
    <w:rsid w:val="00002AE2"/>
    <w:rsid w:val="00002E05"/>
    <w:rsid w:val="00003522"/>
    <w:rsid w:val="00003704"/>
    <w:rsid w:val="00003769"/>
    <w:rsid w:val="000037FA"/>
    <w:rsid w:val="000040D1"/>
    <w:rsid w:val="0000458A"/>
    <w:rsid w:val="00004771"/>
    <w:rsid w:val="0000483C"/>
    <w:rsid w:val="00004B18"/>
    <w:rsid w:val="0000561E"/>
    <w:rsid w:val="00005810"/>
    <w:rsid w:val="000061E5"/>
    <w:rsid w:val="0000740E"/>
    <w:rsid w:val="00010897"/>
    <w:rsid w:val="00010CD2"/>
    <w:rsid w:val="00010DB0"/>
    <w:rsid w:val="00010EAC"/>
    <w:rsid w:val="00010FA4"/>
    <w:rsid w:val="000110EC"/>
    <w:rsid w:val="000111F1"/>
    <w:rsid w:val="000112A2"/>
    <w:rsid w:val="00011856"/>
    <w:rsid w:val="00012B26"/>
    <w:rsid w:val="000132E6"/>
    <w:rsid w:val="00013ACE"/>
    <w:rsid w:val="00013E55"/>
    <w:rsid w:val="00013FA6"/>
    <w:rsid w:val="000140A9"/>
    <w:rsid w:val="00014290"/>
    <w:rsid w:val="00014ED6"/>
    <w:rsid w:val="000154C7"/>
    <w:rsid w:val="00015646"/>
    <w:rsid w:val="000159B5"/>
    <w:rsid w:val="00015C47"/>
    <w:rsid w:val="0001604E"/>
    <w:rsid w:val="000160E8"/>
    <w:rsid w:val="000162A7"/>
    <w:rsid w:val="00016732"/>
    <w:rsid w:val="0001680B"/>
    <w:rsid w:val="00016F9D"/>
    <w:rsid w:val="000171AD"/>
    <w:rsid w:val="00017A8A"/>
    <w:rsid w:val="00017DAA"/>
    <w:rsid w:val="00020576"/>
    <w:rsid w:val="00020605"/>
    <w:rsid w:val="000216A9"/>
    <w:rsid w:val="000218F9"/>
    <w:rsid w:val="00021C64"/>
    <w:rsid w:val="00022192"/>
    <w:rsid w:val="000226CC"/>
    <w:rsid w:val="00022FE8"/>
    <w:rsid w:val="0002385F"/>
    <w:rsid w:val="000239E0"/>
    <w:rsid w:val="00023B1D"/>
    <w:rsid w:val="00023B9A"/>
    <w:rsid w:val="0002426C"/>
    <w:rsid w:val="00024A31"/>
    <w:rsid w:val="000253A2"/>
    <w:rsid w:val="00025B15"/>
    <w:rsid w:val="000270BC"/>
    <w:rsid w:val="00027AEA"/>
    <w:rsid w:val="00027BE2"/>
    <w:rsid w:val="00027FED"/>
    <w:rsid w:val="0003061B"/>
    <w:rsid w:val="00030723"/>
    <w:rsid w:val="00030AA8"/>
    <w:rsid w:val="0003122D"/>
    <w:rsid w:val="00031296"/>
    <w:rsid w:val="00031316"/>
    <w:rsid w:val="000315D2"/>
    <w:rsid w:val="000316D5"/>
    <w:rsid w:val="00031DF3"/>
    <w:rsid w:val="00032AE9"/>
    <w:rsid w:val="00032C0A"/>
    <w:rsid w:val="00032F92"/>
    <w:rsid w:val="0003300D"/>
    <w:rsid w:val="0003368B"/>
    <w:rsid w:val="00033696"/>
    <w:rsid w:val="00034435"/>
    <w:rsid w:val="00034503"/>
    <w:rsid w:val="00034C47"/>
    <w:rsid w:val="00034C63"/>
    <w:rsid w:val="00034DFE"/>
    <w:rsid w:val="00035086"/>
    <w:rsid w:val="0003627B"/>
    <w:rsid w:val="00036460"/>
    <w:rsid w:val="000369CE"/>
    <w:rsid w:val="00036A20"/>
    <w:rsid w:val="00037365"/>
    <w:rsid w:val="00037F10"/>
    <w:rsid w:val="0004070B"/>
    <w:rsid w:val="000409DE"/>
    <w:rsid w:val="00040CCB"/>
    <w:rsid w:val="000415B5"/>
    <w:rsid w:val="000416CB"/>
    <w:rsid w:val="00041AC9"/>
    <w:rsid w:val="00041B00"/>
    <w:rsid w:val="00041D80"/>
    <w:rsid w:val="000421AD"/>
    <w:rsid w:val="0004314F"/>
    <w:rsid w:val="00043542"/>
    <w:rsid w:val="00043645"/>
    <w:rsid w:val="00043C52"/>
    <w:rsid w:val="000441C1"/>
    <w:rsid w:val="00044300"/>
    <w:rsid w:val="00045C7E"/>
    <w:rsid w:val="0004629C"/>
    <w:rsid w:val="00046A96"/>
    <w:rsid w:val="00046CC8"/>
    <w:rsid w:val="00046EBB"/>
    <w:rsid w:val="000473BB"/>
    <w:rsid w:val="000478E5"/>
    <w:rsid w:val="00050193"/>
    <w:rsid w:val="00050263"/>
    <w:rsid w:val="00050288"/>
    <w:rsid w:val="00050683"/>
    <w:rsid w:val="00051569"/>
    <w:rsid w:val="00051978"/>
    <w:rsid w:val="000519A6"/>
    <w:rsid w:val="000519D5"/>
    <w:rsid w:val="00052594"/>
    <w:rsid w:val="0005262C"/>
    <w:rsid w:val="00052711"/>
    <w:rsid w:val="000529C7"/>
    <w:rsid w:val="0005336B"/>
    <w:rsid w:val="00053A2A"/>
    <w:rsid w:val="00054787"/>
    <w:rsid w:val="0005499E"/>
    <w:rsid w:val="00054AB2"/>
    <w:rsid w:val="000552E2"/>
    <w:rsid w:val="00055813"/>
    <w:rsid w:val="0005652A"/>
    <w:rsid w:val="000566AC"/>
    <w:rsid w:val="00056ABB"/>
    <w:rsid w:val="000574C0"/>
    <w:rsid w:val="00057534"/>
    <w:rsid w:val="00057803"/>
    <w:rsid w:val="00057A8F"/>
    <w:rsid w:val="00060086"/>
    <w:rsid w:val="00060BEC"/>
    <w:rsid w:val="00061017"/>
    <w:rsid w:val="00061076"/>
    <w:rsid w:val="000610E9"/>
    <w:rsid w:val="00061726"/>
    <w:rsid w:val="000617E1"/>
    <w:rsid w:val="00061F42"/>
    <w:rsid w:val="00062768"/>
    <w:rsid w:val="000627F1"/>
    <w:rsid w:val="00062B33"/>
    <w:rsid w:val="000631F8"/>
    <w:rsid w:val="000635A9"/>
    <w:rsid w:val="00063C94"/>
    <w:rsid w:val="00063D7F"/>
    <w:rsid w:val="00064088"/>
    <w:rsid w:val="00064641"/>
    <w:rsid w:val="0006483D"/>
    <w:rsid w:val="00065AC8"/>
    <w:rsid w:val="0006603B"/>
    <w:rsid w:val="0006673C"/>
    <w:rsid w:val="00066916"/>
    <w:rsid w:val="00066DFF"/>
    <w:rsid w:val="000671E6"/>
    <w:rsid w:val="000677C7"/>
    <w:rsid w:val="000677CC"/>
    <w:rsid w:val="00067E1E"/>
    <w:rsid w:val="00070AAF"/>
    <w:rsid w:val="00071392"/>
    <w:rsid w:val="00071FDC"/>
    <w:rsid w:val="00072389"/>
    <w:rsid w:val="000723C6"/>
    <w:rsid w:val="00072B9B"/>
    <w:rsid w:val="00073214"/>
    <w:rsid w:val="00073393"/>
    <w:rsid w:val="00074001"/>
    <w:rsid w:val="00074209"/>
    <w:rsid w:val="00074CDE"/>
    <w:rsid w:val="00075518"/>
    <w:rsid w:val="00075674"/>
    <w:rsid w:val="00076181"/>
    <w:rsid w:val="00076809"/>
    <w:rsid w:val="00076BB9"/>
    <w:rsid w:val="000772D3"/>
    <w:rsid w:val="00077F72"/>
    <w:rsid w:val="00080530"/>
    <w:rsid w:val="00080562"/>
    <w:rsid w:val="000805C3"/>
    <w:rsid w:val="000808AA"/>
    <w:rsid w:val="0008158F"/>
    <w:rsid w:val="00081733"/>
    <w:rsid w:val="00082339"/>
    <w:rsid w:val="000824C7"/>
    <w:rsid w:val="00082D45"/>
    <w:rsid w:val="00083A34"/>
    <w:rsid w:val="00083BE6"/>
    <w:rsid w:val="00083CAD"/>
    <w:rsid w:val="0008403D"/>
    <w:rsid w:val="00084AF2"/>
    <w:rsid w:val="00084CD6"/>
    <w:rsid w:val="00085450"/>
    <w:rsid w:val="00085B13"/>
    <w:rsid w:val="00086AD7"/>
    <w:rsid w:val="00087BF2"/>
    <w:rsid w:val="00090226"/>
    <w:rsid w:val="0009024C"/>
    <w:rsid w:val="00090D68"/>
    <w:rsid w:val="000914BF"/>
    <w:rsid w:val="000915E5"/>
    <w:rsid w:val="000917EA"/>
    <w:rsid w:val="00091CB3"/>
    <w:rsid w:val="00091CED"/>
    <w:rsid w:val="00093318"/>
    <w:rsid w:val="000934E3"/>
    <w:rsid w:val="00093CC9"/>
    <w:rsid w:val="00094B91"/>
    <w:rsid w:val="0009580A"/>
    <w:rsid w:val="0009580E"/>
    <w:rsid w:val="00095D12"/>
    <w:rsid w:val="000961E8"/>
    <w:rsid w:val="00096475"/>
    <w:rsid w:val="000966E3"/>
    <w:rsid w:val="00097123"/>
    <w:rsid w:val="00097FA7"/>
    <w:rsid w:val="000A0193"/>
    <w:rsid w:val="000A12E7"/>
    <w:rsid w:val="000A13D0"/>
    <w:rsid w:val="000A1B92"/>
    <w:rsid w:val="000A2739"/>
    <w:rsid w:val="000A2999"/>
    <w:rsid w:val="000A2D46"/>
    <w:rsid w:val="000A2F69"/>
    <w:rsid w:val="000A30F1"/>
    <w:rsid w:val="000A3522"/>
    <w:rsid w:val="000A39FB"/>
    <w:rsid w:val="000A4DF0"/>
    <w:rsid w:val="000A549A"/>
    <w:rsid w:val="000A5AF2"/>
    <w:rsid w:val="000A5DED"/>
    <w:rsid w:val="000A6942"/>
    <w:rsid w:val="000A69F3"/>
    <w:rsid w:val="000A7150"/>
    <w:rsid w:val="000A72D7"/>
    <w:rsid w:val="000A7DB4"/>
    <w:rsid w:val="000B01E1"/>
    <w:rsid w:val="000B049E"/>
    <w:rsid w:val="000B05E1"/>
    <w:rsid w:val="000B09B6"/>
    <w:rsid w:val="000B0D1F"/>
    <w:rsid w:val="000B1905"/>
    <w:rsid w:val="000B28EF"/>
    <w:rsid w:val="000B2942"/>
    <w:rsid w:val="000B3543"/>
    <w:rsid w:val="000B35A4"/>
    <w:rsid w:val="000B3650"/>
    <w:rsid w:val="000B38B7"/>
    <w:rsid w:val="000B39BA"/>
    <w:rsid w:val="000B3A67"/>
    <w:rsid w:val="000B42A9"/>
    <w:rsid w:val="000B48E2"/>
    <w:rsid w:val="000B4C2E"/>
    <w:rsid w:val="000B54DE"/>
    <w:rsid w:val="000B5794"/>
    <w:rsid w:val="000B58B0"/>
    <w:rsid w:val="000B7AB7"/>
    <w:rsid w:val="000B7D24"/>
    <w:rsid w:val="000B7E00"/>
    <w:rsid w:val="000C000F"/>
    <w:rsid w:val="000C0521"/>
    <w:rsid w:val="000C08D4"/>
    <w:rsid w:val="000C0D39"/>
    <w:rsid w:val="000C0EA1"/>
    <w:rsid w:val="000C1EA5"/>
    <w:rsid w:val="000C2BFC"/>
    <w:rsid w:val="000C2F60"/>
    <w:rsid w:val="000C3909"/>
    <w:rsid w:val="000C3F4D"/>
    <w:rsid w:val="000C4185"/>
    <w:rsid w:val="000C4264"/>
    <w:rsid w:val="000C4300"/>
    <w:rsid w:val="000C4544"/>
    <w:rsid w:val="000C4642"/>
    <w:rsid w:val="000C4762"/>
    <w:rsid w:val="000C4DD3"/>
    <w:rsid w:val="000C608F"/>
    <w:rsid w:val="000C68FC"/>
    <w:rsid w:val="000C69B5"/>
    <w:rsid w:val="000C6A40"/>
    <w:rsid w:val="000C6C64"/>
    <w:rsid w:val="000C7D04"/>
    <w:rsid w:val="000D0005"/>
    <w:rsid w:val="000D04C9"/>
    <w:rsid w:val="000D16C7"/>
    <w:rsid w:val="000D1727"/>
    <w:rsid w:val="000D180C"/>
    <w:rsid w:val="000D1D7C"/>
    <w:rsid w:val="000D2637"/>
    <w:rsid w:val="000D287F"/>
    <w:rsid w:val="000D2A84"/>
    <w:rsid w:val="000D2C91"/>
    <w:rsid w:val="000D4405"/>
    <w:rsid w:val="000D4846"/>
    <w:rsid w:val="000D5179"/>
    <w:rsid w:val="000D5CC3"/>
    <w:rsid w:val="000D67C4"/>
    <w:rsid w:val="000D6D92"/>
    <w:rsid w:val="000D7318"/>
    <w:rsid w:val="000D7598"/>
    <w:rsid w:val="000E0139"/>
    <w:rsid w:val="000E06F2"/>
    <w:rsid w:val="000E0AFE"/>
    <w:rsid w:val="000E141A"/>
    <w:rsid w:val="000E1931"/>
    <w:rsid w:val="000E2008"/>
    <w:rsid w:val="000E2EC0"/>
    <w:rsid w:val="000E3713"/>
    <w:rsid w:val="000E3940"/>
    <w:rsid w:val="000E4AC7"/>
    <w:rsid w:val="000E4CF9"/>
    <w:rsid w:val="000E4E0E"/>
    <w:rsid w:val="000E5D2E"/>
    <w:rsid w:val="000E5E87"/>
    <w:rsid w:val="000E65C5"/>
    <w:rsid w:val="000E6829"/>
    <w:rsid w:val="000E6A0D"/>
    <w:rsid w:val="000E6AE6"/>
    <w:rsid w:val="000E6EB9"/>
    <w:rsid w:val="000F0636"/>
    <w:rsid w:val="000F07AA"/>
    <w:rsid w:val="000F0A5A"/>
    <w:rsid w:val="000F1397"/>
    <w:rsid w:val="000F14F5"/>
    <w:rsid w:val="000F19F6"/>
    <w:rsid w:val="000F22CE"/>
    <w:rsid w:val="000F2709"/>
    <w:rsid w:val="000F29CB"/>
    <w:rsid w:val="000F32DB"/>
    <w:rsid w:val="000F346D"/>
    <w:rsid w:val="000F3A2D"/>
    <w:rsid w:val="000F3C70"/>
    <w:rsid w:val="000F3D54"/>
    <w:rsid w:val="000F3E1B"/>
    <w:rsid w:val="000F41EC"/>
    <w:rsid w:val="000F4671"/>
    <w:rsid w:val="000F47A5"/>
    <w:rsid w:val="000F4950"/>
    <w:rsid w:val="000F4C68"/>
    <w:rsid w:val="000F55D4"/>
    <w:rsid w:val="000F59BF"/>
    <w:rsid w:val="000F602B"/>
    <w:rsid w:val="000F61BF"/>
    <w:rsid w:val="000F63E0"/>
    <w:rsid w:val="000F7150"/>
    <w:rsid w:val="000F731F"/>
    <w:rsid w:val="000F79A6"/>
    <w:rsid w:val="00100A0F"/>
    <w:rsid w:val="0010187B"/>
    <w:rsid w:val="00102A1D"/>
    <w:rsid w:val="00102BED"/>
    <w:rsid w:val="001038E2"/>
    <w:rsid w:val="001039BE"/>
    <w:rsid w:val="00103BF5"/>
    <w:rsid w:val="00103E17"/>
    <w:rsid w:val="0010453E"/>
    <w:rsid w:val="00105700"/>
    <w:rsid w:val="00106099"/>
    <w:rsid w:val="00106B3C"/>
    <w:rsid w:val="00107048"/>
    <w:rsid w:val="001072DA"/>
    <w:rsid w:val="00107585"/>
    <w:rsid w:val="0011007E"/>
    <w:rsid w:val="00110489"/>
    <w:rsid w:val="00110B99"/>
    <w:rsid w:val="00110C19"/>
    <w:rsid w:val="00110E7E"/>
    <w:rsid w:val="00110F44"/>
    <w:rsid w:val="00113281"/>
    <w:rsid w:val="00113311"/>
    <w:rsid w:val="001144B4"/>
    <w:rsid w:val="001164F3"/>
    <w:rsid w:val="00117294"/>
    <w:rsid w:val="001173A3"/>
    <w:rsid w:val="0011787C"/>
    <w:rsid w:val="00117920"/>
    <w:rsid w:val="001179B5"/>
    <w:rsid w:val="00117E41"/>
    <w:rsid w:val="001207A6"/>
    <w:rsid w:val="00120B96"/>
    <w:rsid w:val="001212F7"/>
    <w:rsid w:val="0012132F"/>
    <w:rsid w:val="0012247A"/>
    <w:rsid w:val="001228D3"/>
    <w:rsid w:val="00122DCE"/>
    <w:rsid w:val="0012348A"/>
    <w:rsid w:val="00123859"/>
    <w:rsid w:val="00123C98"/>
    <w:rsid w:val="0012447A"/>
    <w:rsid w:val="00124CEA"/>
    <w:rsid w:val="00124F8A"/>
    <w:rsid w:val="00125A5F"/>
    <w:rsid w:val="00125A99"/>
    <w:rsid w:val="00125B4F"/>
    <w:rsid w:val="00125F6D"/>
    <w:rsid w:val="00125F73"/>
    <w:rsid w:val="001265DB"/>
    <w:rsid w:val="00126F8A"/>
    <w:rsid w:val="00127128"/>
    <w:rsid w:val="00127223"/>
    <w:rsid w:val="0012747F"/>
    <w:rsid w:val="00127645"/>
    <w:rsid w:val="00127D0E"/>
    <w:rsid w:val="0013056E"/>
    <w:rsid w:val="00130670"/>
    <w:rsid w:val="0013067E"/>
    <w:rsid w:val="001311E4"/>
    <w:rsid w:val="00131AE9"/>
    <w:rsid w:val="001322D6"/>
    <w:rsid w:val="00132671"/>
    <w:rsid w:val="00132E71"/>
    <w:rsid w:val="00133225"/>
    <w:rsid w:val="00134114"/>
    <w:rsid w:val="00135693"/>
    <w:rsid w:val="00135708"/>
    <w:rsid w:val="00135A96"/>
    <w:rsid w:val="00136BD9"/>
    <w:rsid w:val="00136E18"/>
    <w:rsid w:val="00136E8F"/>
    <w:rsid w:val="0013729A"/>
    <w:rsid w:val="00137914"/>
    <w:rsid w:val="00137A46"/>
    <w:rsid w:val="00137E7C"/>
    <w:rsid w:val="001402B0"/>
    <w:rsid w:val="001402F2"/>
    <w:rsid w:val="0014096F"/>
    <w:rsid w:val="0014151D"/>
    <w:rsid w:val="0014152B"/>
    <w:rsid w:val="0014157F"/>
    <w:rsid w:val="00141A0E"/>
    <w:rsid w:val="001429DA"/>
    <w:rsid w:val="00142BAD"/>
    <w:rsid w:val="00143137"/>
    <w:rsid w:val="00143264"/>
    <w:rsid w:val="0014404E"/>
    <w:rsid w:val="00144868"/>
    <w:rsid w:val="00144D09"/>
    <w:rsid w:val="001462F3"/>
    <w:rsid w:val="0014633C"/>
    <w:rsid w:val="0015041F"/>
    <w:rsid w:val="0015083B"/>
    <w:rsid w:val="00151920"/>
    <w:rsid w:val="0015306F"/>
    <w:rsid w:val="00153A5D"/>
    <w:rsid w:val="001541DF"/>
    <w:rsid w:val="00154C10"/>
    <w:rsid w:val="00155394"/>
    <w:rsid w:val="0015652D"/>
    <w:rsid w:val="00156D0D"/>
    <w:rsid w:val="00156ECD"/>
    <w:rsid w:val="00157582"/>
    <w:rsid w:val="001577F6"/>
    <w:rsid w:val="00157A03"/>
    <w:rsid w:val="00157C92"/>
    <w:rsid w:val="0016009F"/>
    <w:rsid w:val="00160D3F"/>
    <w:rsid w:val="0016102E"/>
    <w:rsid w:val="00161892"/>
    <w:rsid w:val="001628B1"/>
    <w:rsid w:val="00162D14"/>
    <w:rsid w:val="001632A7"/>
    <w:rsid w:val="00163972"/>
    <w:rsid w:val="00163A90"/>
    <w:rsid w:val="00163C63"/>
    <w:rsid w:val="00164799"/>
    <w:rsid w:val="0016499B"/>
    <w:rsid w:val="00164A8E"/>
    <w:rsid w:val="00164D32"/>
    <w:rsid w:val="001657C1"/>
    <w:rsid w:val="00165871"/>
    <w:rsid w:val="001675CB"/>
    <w:rsid w:val="0016780E"/>
    <w:rsid w:val="001679A1"/>
    <w:rsid w:val="00167CA9"/>
    <w:rsid w:val="00170D25"/>
    <w:rsid w:val="00170EBF"/>
    <w:rsid w:val="001712A4"/>
    <w:rsid w:val="00171E4A"/>
    <w:rsid w:val="00172273"/>
    <w:rsid w:val="00172A58"/>
    <w:rsid w:val="0017450A"/>
    <w:rsid w:val="00174546"/>
    <w:rsid w:val="00174C10"/>
    <w:rsid w:val="001765B7"/>
    <w:rsid w:val="001766BC"/>
    <w:rsid w:val="0017672A"/>
    <w:rsid w:val="001772EE"/>
    <w:rsid w:val="00177595"/>
    <w:rsid w:val="00177669"/>
    <w:rsid w:val="001777E4"/>
    <w:rsid w:val="00177A7C"/>
    <w:rsid w:val="00180104"/>
    <w:rsid w:val="00180779"/>
    <w:rsid w:val="00181B40"/>
    <w:rsid w:val="00181DB3"/>
    <w:rsid w:val="00182A80"/>
    <w:rsid w:val="00182E53"/>
    <w:rsid w:val="0018371C"/>
    <w:rsid w:val="00183786"/>
    <w:rsid w:val="00183D91"/>
    <w:rsid w:val="001840DE"/>
    <w:rsid w:val="0018415E"/>
    <w:rsid w:val="00185076"/>
    <w:rsid w:val="00185525"/>
    <w:rsid w:val="00185EF3"/>
    <w:rsid w:val="00186665"/>
    <w:rsid w:val="00187CB8"/>
    <w:rsid w:val="0019046F"/>
    <w:rsid w:val="00191373"/>
    <w:rsid w:val="00191A9C"/>
    <w:rsid w:val="00191BA6"/>
    <w:rsid w:val="00191C56"/>
    <w:rsid w:val="0019216F"/>
    <w:rsid w:val="001922C1"/>
    <w:rsid w:val="00192463"/>
    <w:rsid w:val="00192542"/>
    <w:rsid w:val="001928C3"/>
    <w:rsid w:val="00192C29"/>
    <w:rsid w:val="0019345B"/>
    <w:rsid w:val="00194431"/>
    <w:rsid w:val="00194CA5"/>
    <w:rsid w:val="00194E25"/>
    <w:rsid w:val="0019525D"/>
    <w:rsid w:val="0019532B"/>
    <w:rsid w:val="001963B5"/>
    <w:rsid w:val="00196919"/>
    <w:rsid w:val="00196A21"/>
    <w:rsid w:val="00197C1B"/>
    <w:rsid w:val="00197E3D"/>
    <w:rsid w:val="00197E58"/>
    <w:rsid w:val="00197F18"/>
    <w:rsid w:val="001A0115"/>
    <w:rsid w:val="001A0448"/>
    <w:rsid w:val="001A09B5"/>
    <w:rsid w:val="001A0B8F"/>
    <w:rsid w:val="001A0DF8"/>
    <w:rsid w:val="001A0EC7"/>
    <w:rsid w:val="001A1282"/>
    <w:rsid w:val="001A1650"/>
    <w:rsid w:val="001A1BFC"/>
    <w:rsid w:val="001A1C2B"/>
    <w:rsid w:val="001A28D3"/>
    <w:rsid w:val="001A3016"/>
    <w:rsid w:val="001A34B6"/>
    <w:rsid w:val="001A36BD"/>
    <w:rsid w:val="001A3A35"/>
    <w:rsid w:val="001A3C75"/>
    <w:rsid w:val="001A3E79"/>
    <w:rsid w:val="001A46F3"/>
    <w:rsid w:val="001A4A2D"/>
    <w:rsid w:val="001A4B81"/>
    <w:rsid w:val="001A50EF"/>
    <w:rsid w:val="001A52EE"/>
    <w:rsid w:val="001A54D5"/>
    <w:rsid w:val="001A56B6"/>
    <w:rsid w:val="001A5986"/>
    <w:rsid w:val="001A6813"/>
    <w:rsid w:val="001A6949"/>
    <w:rsid w:val="001A6B1E"/>
    <w:rsid w:val="001A7149"/>
    <w:rsid w:val="001A7F96"/>
    <w:rsid w:val="001B04A2"/>
    <w:rsid w:val="001B20A0"/>
    <w:rsid w:val="001B2964"/>
    <w:rsid w:val="001B2B9A"/>
    <w:rsid w:val="001B3583"/>
    <w:rsid w:val="001B38CB"/>
    <w:rsid w:val="001B39F0"/>
    <w:rsid w:val="001B4807"/>
    <w:rsid w:val="001B504D"/>
    <w:rsid w:val="001B5766"/>
    <w:rsid w:val="001B588F"/>
    <w:rsid w:val="001B5D71"/>
    <w:rsid w:val="001B61A5"/>
    <w:rsid w:val="001B6974"/>
    <w:rsid w:val="001B72AE"/>
    <w:rsid w:val="001B7439"/>
    <w:rsid w:val="001B7B33"/>
    <w:rsid w:val="001B7BD4"/>
    <w:rsid w:val="001B7DF2"/>
    <w:rsid w:val="001C07A3"/>
    <w:rsid w:val="001C09AB"/>
    <w:rsid w:val="001C1784"/>
    <w:rsid w:val="001C1C8D"/>
    <w:rsid w:val="001C21F5"/>
    <w:rsid w:val="001C269B"/>
    <w:rsid w:val="001C2C9C"/>
    <w:rsid w:val="001C2CEC"/>
    <w:rsid w:val="001C3F5C"/>
    <w:rsid w:val="001C4649"/>
    <w:rsid w:val="001C46D9"/>
    <w:rsid w:val="001C4BA1"/>
    <w:rsid w:val="001C4BC4"/>
    <w:rsid w:val="001C4F1C"/>
    <w:rsid w:val="001C5104"/>
    <w:rsid w:val="001C55BF"/>
    <w:rsid w:val="001C5955"/>
    <w:rsid w:val="001C59D4"/>
    <w:rsid w:val="001C5A98"/>
    <w:rsid w:val="001C5AFB"/>
    <w:rsid w:val="001C5D70"/>
    <w:rsid w:val="001C6A85"/>
    <w:rsid w:val="001C795F"/>
    <w:rsid w:val="001C7AD8"/>
    <w:rsid w:val="001C7B69"/>
    <w:rsid w:val="001D0353"/>
    <w:rsid w:val="001D06AC"/>
    <w:rsid w:val="001D0A12"/>
    <w:rsid w:val="001D102A"/>
    <w:rsid w:val="001D1B0F"/>
    <w:rsid w:val="001D1F2B"/>
    <w:rsid w:val="001D279F"/>
    <w:rsid w:val="001D2843"/>
    <w:rsid w:val="001D2A68"/>
    <w:rsid w:val="001D3676"/>
    <w:rsid w:val="001D400C"/>
    <w:rsid w:val="001D4528"/>
    <w:rsid w:val="001D5627"/>
    <w:rsid w:val="001D62CB"/>
    <w:rsid w:val="001D63C5"/>
    <w:rsid w:val="001D6723"/>
    <w:rsid w:val="001D7828"/>
    <w:rsid w:val="001D7A16"/>
    <w:rsid w:val="001D7A46"/>
    <w:rsid w:val="001E037E"/>
    <w:rsid w:val="001E03E8"/>
    <w:rsid w:val="001E08AC"/>
    <w:rsid w:val="001E0C01"/>
    <w:rsid w:val="001E125D"/>
    <w:rsid w:val="001E12C2"/>
    <w:rsid w:val="001E1EBE"/>
    <w:rsid w:val="001E2446"/>
    <w:rsid w:val="001E2996"/>
    <w:rsid w:val="001E2A31"/>
    <w:rsid w:val="001E2C21"/>
    <w:rsid w:val="001E2D36"/>
    <w:rsid w:val="001E3202"/>
    <w:rsid w:val="001E3640"/>
    <w:rsid w:val="001E3BEB"/>
    <w:rsid w:val="001E413A"/>
    <w:rsid w:val="001E4541"/>
    <w:rsid w:val="001E4B25"/>
    <w:rsid w:val="001E4CCC"/>
    <w:rsid w:val="001E5464"/>
    <w:rsid w:val="001E5A1B"/>
    <w:rsid w:val="001E5B7A"/>
    <w:rsid w:val="001E5E09"/>
    <w:rsid w:val="001E5E9E"/>
    <w:rsid w:val="001E6A5D"/>
    <w:rsid w:val="001E774A"/>
    <w:rsid w:val="001E7BD1"/>
    <w:rsid w:val="001F0201"/>
    <w:rsid w:val="001F06FC"/>
    <w:rsid w:val="001F0A2A"/>
    <w:rsid w:val="001F14FB"/>
    <w:rsid w:val="001F1D0F"/>
    <w:rsid w:val="001F2080"/>
    <w:rsid w:val="001F2876"/>
    <w:rsid w:val="001F2C36"/>
    <w:rsid w:val="001F3227"/>
    <w:rsid w:val="001F33D3"/>
    <w:rsid w:val="001F3689"/>
    <w:rsid w:val="001F396F"/>
    <w:rsid w:val="001F3B8C"/>
    <w:rsid w:val="001F3BAE"/>
    <w:rsid w:val="001F4582"/>
    <w:rsid w:val="001F4713"/>
    <w:rsid w:val="001F5DE5"/>
    <w:rsid w:val="001F5E6C"/>
    <w:rsid w:val="001F6682"/>
    <w:rsid w:val="001F795D"/>
    <w:rsid w:val="00201266"/>
    <w:rsid w:val="002020AF"/>
    <w:rsid w:val="00202312"/>
    <w:rsid w:val="00202988"/>
    <w:rsid w:val="002029C6"/>
    <w:rsid w:val="00202A2C"/>
    <w:rsid w:val="00203017"/>
    <w:rsid w:val="00203553"/>
    <w:rsid w:val="00203606"/>
    <w:rsid w:val="00203D0D"/>
    <w:rsid w:val="00203DDB"/>
    <w:rsid w:val="002049FE"/>
    <w:rsid w:val="00204AC3"/>
    <w:rsid w:val="00205186"/>
    <w:rsid w:val="002051C5"/>
    <w:rsid w:val="0020586A"/>
    <w:rsid w:val="0020591A"/>
    <w:rsid w:val="00205ADA"/>
    <w:rsid w:val="00206DD0"/>
    <w:rsid w:val="00206DE6"/>
    <w:rsid w:val="00206EAA"/>
    <w:rsid w:val="00206F10"/>
    <w:rsid w:val="0020712F"/>
    <w:rsid w:val="002078CB"/>
    <w:rsid w:val="00207DE2"/>
    <w:rsid w:val="00207EC9"/>
    <w:rsid w:val="0021021A"/>
    <w:rsid w:val="002106A3"/>
    <w:rsid w:val="00210C09"/>
    <w:rsid w:val="0021112A"/>
    <w:rsid w:val="00211267"/>
    <w:rsid w:val="00211CC6"/>
    <w:rsid w:val="00212D53"/>
    <w:rsid w:val="00212EBE"/>
    <w:rsid w:val="00212F86"/>
    <w:rsid w:val="002131DB"/>
    <w:rsid w:val="00213A13"/>
    <w:rsid w:val="00213A83"/>
    <w:rsid w:val="00214068"/>
    <w:rsid w:val="00214282"/>
    <w:rsid w:val="002146BA"/>
    <w:rsid w:val="00214F21"/>
    <w:rsid w:val="0021528B"/>
    <w:rsid w:val="00215383"/>
    <w:rsid w:val="002161EA"/>
    <w:rsid w:val="0021620F"/>
    <w:rsid w:val="00216BCE"/>
    <w:rsid w:val="00217071"/>
    <w:rsid w:val="00217254"/>
    <w:rsid w:val="00217DF2"/>
    <w:rsid w:val="00220F35"/>
    <w:rsid w:val="00221CDE"/>
    <w:rsid w:val="00221DAB"/>
    <w:rsid w:val="002221D4"/>
    <w:rsid w:val="00222920"/>
    <w:rsid w:val="00223995"/>
    <w:rsid w:val="00223BB4"/>
    <w:rsid w:val="00223C23"/>
    <w:rsid w:val="00223D02"/>
    <w:rsid w:val="00224088"/>
    <w:rsid w:val="002243F3"/>
    <w:rsid w:val="002245AE"/>
    <w:rsid w:val="002248AD"/>
    <w:rsid w:val="00224D04"/>
    <w:rsid w:val="00224DC4"/>
    <w:rsid w:val="00224F67"/>
    <w:rsid w:val="0022545B"/>
    <w:rsid w:val="0022651A"/>
    <w:rsid w:val="00226FD9"/>
    <w:rsid w:val="00227427"/>
    <w:rsid w:val="002275A7"/>
    <w:rsid w:val="00227CFB"/>
    <w:rsid w:val="0023013A"/>
    <w:rsid w:val="0023093D"/>
    <w:rsid w:val="00230EC9"/>
    <w:rsid w:val="002310F7"/>
    <w:rsid w:val="002314B0"/>
    <w:rsid w:val="002319FE"/>
    <w:rsid w:val="00231B4F"/>
    <w:rsid w:val="002321A4"/>
    <w:rsid w:val="00232F2D"/>
    <w:rsid w:val="002334EC"/>
    <w:rsid w:val="00233A25"/>
    <w:rsid w:val="00233A8B"/>
    <w:rsid w:val="00234296"/>
    <w:rsid w:val="002346C9"/>
    <w:rsid w:val="0023482A"/>
    <w:rsid w:val="00234C25"/>
    <w:rsid w:val="00234DFE"/>
    <w:rsid w:val="0023522F"/>
    <w:rsid w:val="0023539F"/>
    <w:rsid w:val="00236B43"/>
    <w:rsid w:val="00237387"/>
    <w:rsid w:val="002402A0"/>
    <w:rsid w:val="002405B5"/>
    <w:rsid w:val="0024153D"/>
    <w:rsid w:val="002424B6"/>
    <w:rsid w:val="00242AAB"/>
    <w:rsid w:val="00242CDF"/>
    <w:rsid w:val="00243C10"/>
    <w:rsid w:val="0024437C"/>
    <w:rsid w:val="00244C3D"/>
    <w:rsid w:val="00245313"/>
    <w:rsid w:val="00245504"/>
    <w:rsid w:val="00245603"/>
    <w:rsid w:val="00245E6B"/>
    <w:rsid w:val="00247701"/>
    <w:rsid w:val="00247812"/>
    <w:rsid w:val="00247AD7"/>
    <w:rsid w:val="00250513"/>
    <w:rsid w:val="00250623"/>
    <w:rsid w:val="002506A1"/>
    <w:rsid w:val="00250A03"/>
    <w:rsid w:val="00251067"/>
    <w:rsid w:val="0025107B"/>
    <w:rsid w:val="00251365"/>
    <w:rsid w:val="0025146C"/>
    <w:rsid w:val="00251ADA"/>
    <w:rsid w:val="00251CD0"/>
    <w:rsid w:val="002524E4"/>
    <w:rsid w:val="002525B6"/>
    <w:rsid w:val="002527F5"/>
    <w:rsid w:val="00252EF1"/>
    <w:rsid w:val="002537FB"/>
    <w:rsid w:val="00253E43"/>
    <w:rsid w:val="002541AA"/>
    <w:rsid w:val="0025428C"/>
    <w:rsid w:val="00254400"/>
    <w:rsid w:val="00254489"/>
    <w:rsid w:val="00254E97"/>
    <w:rsid w:val="0025527B"/>
    <w:rsid w:val="002552B7"/>
    <w:rsid w:val="0025538B"/>
    <w:rsid w:val="00255A4E"/>
    <w:rsid w:val="00255BBB"/>
    <w:rsid w:val="00256020"/>
    <w:rsid w:val="002561E7"/>
    <w:rsid w:val="00256FD1"/>
    <w:rsid w:val="0025788F"/>
    <w:rsid w:val="002600B4"/>
    <w:rsid w:val="002601B9"/>
    <w:rsid w:val="00260576"/>
    <w:rsid w:val="00260944"/>
    <w:rsid w:val="00260AE9"/>
    <w:rsid w:val="0026106E"/>
    <w:rsid w:val="00261230"/>
    <w:rsid w:val="002619FD"/>
    <w:rsid w:val="00261F1A"/>
    <w:rsid w:val="00262A12"/>
    <w:rsid w:val="00262A9C"/>
    <w:rsid w:val="00262B6F"/>
    <w:rsid w:val="00262E01"/>
    <w:rsid w:val="00262E74"/>
    <w:rsid w:val="002633B0"/>
    <w:rsid w:val="00263491"/>
    <w:rsid w:val="002637AB"/>
    <w:rsid w:val="0026417E"/>
    <w:rsid w:val="00264A9C"/>
    <w:rsid w:val="00264FFC"/>
    <w:rsid w:val="002653EF"/>
    <w:rsid w:val="0026543E"/>
    <w:rsid w:val="0026594F"/>
    <w:rsid w:val="002669D1"/>
    <w:rsid w:val="002705B1"/>
    <w:rsid w:val="0027069D"/>
    <w:rsid w:val="00270BDE"/>
    <w:rsid w:val="00270DF6"/>
    <w:rsid w:val="002713ED"/>
    <w:rsid w:val="002727B1"/>
    <w:rsid w:val="00272E6F"/>
    <w:rsid w:val="00272EA0"/>
    <w:rsid w:val="00273260"/>
    <w:rsid w:val="00274030"/>
    <w:rsid w:val="0027442A"/>
    <w:rsid w:val="00274473"/>
    <w:rsid w:val="002746AA"/>
    <w:rsid w:val="0027508D"/>
    <w:rsid w:val="00275096"/>
    <w:rsid w:val="002754A4"/>
    <w:rsid w:val="00275762"/>
    <w:rsid w:val="002766D7"/>
    <w:rsid w:val="002767E4"/>
    <w:rsid w:val="002771B6"/>
    <w:rsid w:val="00277321"/>
    <w:rsid w:val="0027759B"/>
    <w:rsid w:val="00277EB4"/>
    <w:rsid w:val="0028044C"/>
    <w:rsid w:val="0028076D"/>
    <w:rsid w:val="00280842"/>
    <w:rsid w:val="0028091B"/>
    <w:rsid w:val="00280A28"/>
    <w:rsid w:val="00280A6E"/>
    <w:rsid w:val="00281514"/>
    <w:rsid w:val="00281CF0"/>
    <w:rsid w:val="002825DD"/>
    <w:rsid w:val="00282C0A"/>
    <w:rsid w:val="00283F62"/>
    <w:rsid w:val="002843E4"/>
    <w:rsid w:val="0028495D"/>
    <w:rsid w:val="00284C11"/>
    <w:rsid w:val="00284FF3"/>
    <w:rsid w:val="00285161"/>
    <w:rsid w:val="002856BE"/>
    <w:rsid w:val="00285A8A"/>
    <w:rsid w:val="00285E02"/>
    <w:rsid w:val="00285E7B"/>
    <w:rsid w:val="0028628A"/>
    <w:rsid w:val="002864F6"/>
    <w:rsid w:val="00287A3F"/>
    <w:rsid w:val="00290CD1"/>
    <w:rsid w:val="002911BB"/>
    <w:rsid w:val="00291269"/>
    <w:rsid w:val="00291535"/>
    <w:rsid w:val="002916F6"/>
    <w:rsid w:val="0029172E"/>
    <w:rsid w:val="00292647"/>
    <w:rsid w:val="00293086"/>
    <w:rsid w:val="00293445"/>
    <w:rsid w:val="002938F2"/>
    <w:rsid w:val="002939B8"/>
    <w:rsid w:val="00293EDD"/>
    <w:rsid w:val="002944EE"/>
    <w:rsid w:val="0029472B"/>
    <w:rsid w:val="00295A65"/>
    <w:rsid w:val="00295E5C"/>
    <w:rsid w:val="002961AA"/>
    <w:rsid w:val="0029642D"/>
    <w:rsid w:val="0029784B"/>
    <w:rsid w:val="002A0D94"/>
    <w:rsid w:val="002A1BBE"/>
    <w:rsid w:val="002A23F2"/>
    <w:rsid w:val="002A2AFD"/>
    <w:rsid w:val="002A5382"/>
    <w:rsid w:val="002A54C1"/>
    <w:rsid w:val="002A5973"/>
    <w:rsid w:val="002A5A0C"/>
    <w:rsid w:val="002A61A7"/>
    <w:rsid w:val="002A732C"/>
    <w:rsid w:val="002A77C7"/>
    <w:rsid w:val="002B1A70"/>
    <w:rsid w:val="002B2869"/>
    <w:rsid w:val="002B3790"/>
    <w:rsid w:val="002B3D06"/>
    <w:rsid w:val="002B3EB3"/>
    <w:rsid w:val="002B480F"/>
    <w:rsid w:val="002B527D"/>
    <w:rsid w:val="002B52F4"/>
    <w:rsid w:val="002B5EC6"/>
    <w:rsid w:val="002B61FB"/>
    <w:rsid w:val="002B6408"/>
    <w:rsid w:val="002B6567"/>
    <w:rsid w:val="002B720D"/>
    <w:rsid w:val="002B7B80"/>
    <w:rsid w:val="002C1133"/>
    <w:rsid w:val="002C13CF"/>
    <w:rsid w:val="002C1E52"/>
    <w:rsid w:val="002C3628"/>
    <w:rsid w:val="002C3A3A"/>
    <w:rsid w:val="002C3C1E"/>
    <w:rsid w:val="002C4149"/>
    <w:rsid w:val="002C418D"/>
    <w:rsid w:val="002C4495"/>
    <w:rsid w:val="002C4529"/>
    <w:rsid w:val="002C4B12"/>
    <w:rsid w:val="002C4D8B"/>
    <w:rsid w:val="002C4EC3"/>
    <w:rsid w:val="002C58F8"/>
    <w:rsid w:val="002C6069"/>
    <w:rsid w:val="002C6490"/>
    <w:rsid w:val="002C65F9"/>
    <w:rsid w:val="002C6673"/>
    <w:rsid w:val="002C669D"/>
    <w:rsid w:val="002C6C07"/>
    <w:rsid w:val="002C724B"/>
    <w:rsid w:val="002C768C"/>
    <w:rsid w:val="002D0200"/>
    <w:rsid w:val="002D0F1E"/>
    <w:rsid w:val="002D155C"/>
    <w:rsid w:val="002D1A4E"/>
    <w:rsid w:val="002D1AC7"/>
    <w:rsid w:val="002D1B08"/>
    <w:rsid w:val="002D1B35"/>
    <w:rsid w:val="002D1DED"/>
    <w:rsid w:val="002D2B07"/>
    <w:rsid w:val="002D2D78"/>
    <w:rsid w:val="002D3664"/>
    <w:rsid w:val="002D4099"/>
    <w:rsid w:val="002D4E02"/>
    <w:rsid w:val="002D5399"/>
    <w:rsid w:val="002D54A3"/>
    <w:rsid w:val="002D5634"/>
    <w:rsid w:val="002D5776"/>
    <w:rsid w:val="002D591A"/>
    <w:rsid w:val="002D5E45"/>
    <w:rsid w:val="002E01CE"/>
    <w:rsid w:val="002E07A4"/>
    <w:rsid w:val="002E10CF"/>
    <w:rsid w:val="002E1AAF"/>
    <w:rsid w:val="002E1F78"/>
    <w:rsid w:val="002E20A1"/>
    <w:rsid w:val="002E2A21"/>
    <w:rsid w:val="002E2AB6"/>
    <w:rsid w:val="002E2B4F"/>
    <w:rsid w:val="002E357A"/>
    <w:rsid w:val="002E35A3"/>
    <w:rsid w:val="002E35D9"/>
    <w:rsid w:val="002E368F"/>
    <w:rsid w:val="002E396C"/>
    <w:rsid w:val="002E3E54"/>
    <w:rsid w:val="002E4D5A"/>
    <w:rsid w:val="002E5193"/>
    <w:rsid w:val="002E5FB2"/>
    <w:rsid w:val="002E6A4A"/>
    <w:rsid w:val="002E6B3F"/>
    <w:rsid w:val="002E6EF4"/>
    <w:rsid w:val="002E7280"/>
    <w:rsid w:val="002E72A8"/>
    <w:rsid w:val="002E7F6A"/>
    <w:rsid w:val="002F03B1"/>
    <w:rsid w:val="002F064A"/>
    <w:rsid w:val="002F070C"/>
    <w:rsid w:val="002F0CD4"/>
    <w:rsid w:val="002F247E"/>
    <w:rsid w:val="002F24B0"/>
    <w:rsid w:val="002F2566"/>
    <w:rsid w:val="002F2E91"/>
    <w:rsid w:val="002F2EA8"/>
    <w:rsid w:val="002F3B3E"/>
    <w:rsid w:val="002F4833"/>
    <w:rsid w:val="002F5A69"/>
    <w:rsid w:val="002F5C29"/>
    <w:rsid w:val="002F66C9"/>
    <w:rsid w:val="002F7C63"/>
    <w:rsid w:val="002F7CC2"/>
    <w:rsid w:val="0030039B"/>
    <w:rsid w:val="003008CB"/>
    <w:rsid w:val="00300B88"/>
    <w:rsid w:val="00300DC3"/>
    <w:rsid w:val="00301234"/>
    <w:rsid w:val="00301D86"/>
    <w:rsid w:val="003022FC"/>
    <w:rsid w:val="00302D1D"/>
    <w:rsid w:val="00303717"/>
    <w:rsid w:val="00303A72"/>
    <w:rsid w:val="00304139"/>
    <w:rsid w:val="003042C1"/>
    <w:rsid w:val="00304DD5"/>
    <w:rsid w:val="003052A6"/>
    <w:rsid w:val="00305596"/>
    <w:rsid w:val="00305D18"/>
    <w:rsid w:val="00306223"/>
    <w:rsid w:val="00307BE2"/>
    <w:rsid w:val="00310126"/>
    <w:rsid w:val="003104E1"/>
    <w:rsid w:val="0031058E"/>
    <w:rsid w:val="00310779"/>
    <w:rsid w:val="00310FA7"/>
    <w:rsid w:val="0031140B"/>
    <w:rsid w:val="00311A04"/>
    <w:rsid w:val="00311EB7"/>
    <w:rsid w:val="00312A2F"/>
    <w:rsid w:val="00312CC9"/>
    <w:rsid w:val="003139FB"/>
    <w:rsid w:val="00313A0B"/>
    <w:rsid w:val="00313C8A"/>
    <w:rsid w:val="00313ECB"/>
    <w:rsid w:val="00314A95"/>
    <w:rsid w:val="00315626"/>
    <w:rsid w:val="00315DB0"/>
    <w:rsid w:val="00315F89"/>
    <w:rsid w:val="00316421"/>
    <w:rsid w:val="003167B3"/>
    <w:rsid w:val="003171F2"/>
    <w:rsid w:val="0031728F"/>
    <w:rsid w:val="0031751E"/>
    <w:rsid w:val="003178D8"/>
    <w:rsid w:val="003202A2"/>
    <w:rsid w:val="0032056B"/>
    <w:rsid w:val="00320D86"/>
    <w:rsid w:val="00320DE9"/>
    <w:rsid w:val="00321249"/>
    <w:rsid w:val="003213F2"/>
    <w:rsid w:val="00322614"/>
    <w:rsid w:val="0032278B"/>
    <w:rsid w:val="0032294C"/>
    <w:rsid w:val="00322D9A"/>
    <w:rsid w:val="003244DD"/>
    <w:rsid w:val="00324B92"/>
    <w:rsid w:val="003250A0"/>
    <w:rsid w:val="003251F4"/>
    <w:rsid w:val="00325638"/>
    <w:rsid w:val="00325D91"/>
    <w:rsid w:val="00325F40"/>
    <w:rsid w:val="00326070"/>
    <w:rsid w:val="00326165"/>
    <w:rsid w:val="00326480"/>
    <w:rsid w:val="00326914"/>
    <w:rsid w:val="00327D99"/>
    <w:rsid w:val="003308E2"/>
    <w:rsid w:val="0033184F"/>
    <w:rsid w:val="00331ABC"/>
    <w:rsid w:val="00331FD6"/>
    <w:rsid w:val="003321F5"/>
    <w:rsid w:val="003324C4"/>
    <w:rsid w:val="00332DC7"/>
    <w:rsid w:val="00333C63"/>
    <w:rsid w:val="00333E89"/>
    <w:rsid w:val="00334000"/>
    <w:rsid w:val="003348E7"/>
    <w:rsid w:val="00335C71"/>
    <w:rsid w:val="003361E3"/>
    <w:rsid w:val="00336554"/>
    <w:rsid w:val="00336C7D"/>
    <w:rsid w:val="003371DE"/>
    <w:rsid w:val="00337A09"/>
    <w:rsid w:val="00337CE5"/>
    <w:rsid w:val="00337F8D"/>
    <w:rsid w:val="003400F3"/>
    <w:rsid w:val="003405D2"/>
    <w:rsid w:val="00341258"/>
    <w:rsid w:val="00341323"/>
    <w:rsid w:val="003418B6"/>
    <w:rsid w:val="003424FA"/>
    <w:rsid w:val="00343189"/>
    <w:rsid w:val="003435E3"/>
    <w:rsid w:val="00343AEE"/>
    <w:rsid w:val="003452E0"/>
    <w:rsid w:val="003454DB"/>
    <w:rsid w:val="00345E98"/>
    <w:rsid w:val="00346455"/>
    <w:rsid w:val="003464D8"/>
    <w:rsid w:val="003469EA"/>
    <w:rsid w:val="00346D43"/>
    <w:rsid w:val="00347061"/>
    <w:rsid w:val="003475C5"/>
    <w:rsid w:val="00347ACD"/>
    <w:rsid w:val="003500DE"/>
    <w:rsid w:val="0035063F"/>
    <w:rsid w:val="00350C78"/>
    <w:rsid w:val="003510ED"/>
    <w:rsid w:val="00351A64"/>
    <w:rsid w:val="00351AFF"/>
    <w:rsid w:val="00352C6E"/>
    <w:rsid w:val="00353F08"/>
    <w:rsid w:val="00353F7A"/>
    <w:rsid w:val="00354069"/>
    <w:rsid w:val="003543A2"/>
    <w:rsid w:val="00354821"/>
    <w:rsid w:val="00354D34"/>
    <w:rsid w:val="00355414"/>
    <w:rsid w:val="003555B8"/>
    <w:rsid w:val="00355761"/>
    <w:rsid w:val="00355D4E"/>
    <w:rsid w:val="003564F3"/>
    <w:rsid w:val="0035652B"/>
    <w:rsid w:val="00356A14"/>
    <w:rsid w:val="00356B92"/>
    <w:rsid w:val="0035740C"/>
    <w:rsid w:val="0035758E"/>
    <w:rsid w:val="003602CD"/>
    <w:rsid w:val="0036032C"/>
    <w:rsid w:val="003609BC"/>
    <w:rsid w:val="003614CA"/>
    <w:rsid w:val="00361619"/>
    <w:rsid w:val="00361A2C"/>
    <w:rsid w:val="00361A78"/>
    <w:rsid w:val="00361B52"/>
    <w:rsid w:val="00361BA1"/>
    <w:rsid w:val="00361F5A"/>
    <w:rsid w:val="0036290B"/>
    <w:rsid w:val="003629C6"/>
    <w:rsid w:val="00363A58"/>
    <w:rsid w:val="00363CCA"/>
    <w:rsid w:val="00363EAD"/>
    <w:rsid w:val="00363FA2"/>
    <w:rsid w:val="0036423A"/>
    <w:rsid w:val="0036520E"/>
    <w:rsid w:val="0036599A"/>
    <w:rsid w:val="003660FB"/>
    <w:rsid w:val="0036670A"/>
    <w:rsid w:val="00366802"/>
    <w:rsid w:val="00366CE5"/>
    <w:rsid w:val="003704B8"/>
    <w:rsid w:val="00370886"/>
    <w:rsid w:val="00370F5D"/>
    <w:rsid w:val="003710D1"/>
    <w:rsid w:val="00371A0A"/>
    <w:rsid w:val="00371AE1"/>
    <w:rsid w:val="00371C34"/>
    <w:rsid w:val="00371F56"/>
    <w:rsid w:val="00372288"/>
    <w:rsid w:val="00372DDE"/>
    <w:rsid w:val="00373C1B"/>
    <w:rsid w:val="003748ED"/>
    <w:rsid w:val="00374E32"/>
    <w:rsid w:val="00374EB1"/>
    <w:rsid w:val="00375328"/>
    <w:rsid w:val="0037646D"/>
    <w:rsid w:val="00376724"/>
    <w:rsid w:val="00377506"/>
    <w:rsid w:val="003776B6"/>
    <w:rsid w:val="0038024F"/>
    <w:rsid w:val="00380A14"/>
    <w:rsid w:val="003814F4"/>
    <w:rsid w:val="0038180C"/>
    <w:rsid w:val="00382031"/>
    <w:rsid w:val="00382589"/>
    <w:rsid w:val="00382CA0"/>
    <w:rsid w:val="00382D96"/>
    <w:rsid w:val="00383509"/>
    <w:rsid w:val="00384912"/>
    <w:rsid w:val="00384B5B"/>
    <w:rsid w:val="00385437"/>
    <w:rsid w:val="00385B1C"/>
    <w:rsid w:val="0038616B"/>
    <w:rsid w:val="00386267"/>
    <w:rsid w:val="00386CF6"/>
    <w:rsid w:val="003875DB"/>
    <w:rsid w:val="00387933"/>
    <w:rsid w:val="003879B2"/>
    <w:rsid w:val="00387B50"/>
    <w:rsid w:val="00387D0D"/>
    <w:rsid w:val="00390862"/>
    <w:rsid w:val="00390EB1"/>
    <w:rsid w:val="00391BE3"/>
    <w:rsid w:val="00391C8B"/>
    <w:rsid w:val="00392500"/>
    <w:rsid w:val="0039299F"/>
    <w:rsid w:val="00392B0C"/>
    <w:rsid w:val="00392D09"/>
    <w:rsid w:val="00392E26"/>
    <w:rsid w:val="00393A85"/>
    <w:rsid w:val="00393D23"/>
    <w:rsid w:val="0039547C"/>
    <w:rsid w:val="0039575D"/>
    <w:rsid w:val="003962DD"/>
    <w:rsid w:val="003968D1"/>
    <w:rsid w:val="00396D04"/>
    <w:rsid w:val="00396F7C"/>
    <w:rsid w:val="00397274"/>
    <w:rsid w:val="0039744C"/>
    <w:rsid w:val="003974EF"/>
    <w:rsid w:val="00397618"/>
    <w:rsid w:val="003A0725"/>
    <w:rsid w:val="003A1ADA"/>
    <w:rsid w:val="003A1EBF"/>
    <w:rsid w:val="003A20AB"/>
    <w:rsid w:val="003A22F8"/>
    <w:rsid w:val="003A268C"/>
    <w:rsid w:val="003A27A7"/>
    <w:rsid w:val="003A2E45"/>
    <w:rsid w:val="003A3084"/>
    <w:rsid w:val="003A30D7"/>
    <w:rsid w:val="003A4B16"/>
    <w:rsid w:val="003A4B92"/>
    <w:rsid w:val="003A5317"/>
    <w:rsid w:val="003A571C"/>
    <w:rsid w:val="003A60C5"/>
    <w:rsid w:val="003A7B02"/>
    <w:rsid w:val="003B0DD3"/>
    <w:rsid w:val="003B0ED7"/>
    <w:rsid w:val="003B1517"/>
    <w:rsid w:val="003B15F9"/>
    <w:rsid w:val="003B2B52"/>
    <w:rsid w:val="003B2E22"/>
    <w:rsid w:val="003B34F9"/>
    <w:rsid w:val="003B3BBF"/>
    <w:rsid w:val="003B3C92"/>
    <w:rsid w:val="003B4147"/>
    <w:rsid w:val="003B44C8"/>
    <w:rsid w:val="003B4D43"/>
    <w:rsid w:val="003B5798"/>
    <w:rsid w:val="003B5BF8"/>
    <w:rsid w:val="003B6AB0"/>
    <w:rsid w:val="003B7773"/>
    <w:rsid w:val="003B7F7B"/>
    <w:rsid w:val="003C0157"/>
    <w:rsid w:val="003C075F"/>
    <w:rsid w:val="003C0B64"/>
    <w:rsid w:val="003C205A"/>
    <w:rsid w:val="003C2383"/>
    <w:rsid w:val="003C2A70"/>
    <w:rsid w:val="003C390C"/>
    <w:rsid w:val="003C3C75"/>
    <w:rsid w:val="003C3D22"/>
    <w:rsid w:val="003C4AB8"/>
    <w:rsid w:val="003C538A"/>
    <w:rsid w:val="003C5511"/>
    <w:rsid w:val="003C56F1"/>
    <w:rsid w:val="003C59E6"/>
    <w:rsid w:val="003C5E01"/>
    <w:rsid w:val="003C67FA"/>
    <w:rsid w:val="003C6D0F"/>
    <w:rsid w:val="003C6D19"/>
    <w:rsid w:val="003C737D"/>
    <w:rsid w:val="003C7811"/>
    <w:rsid w:val="003C7A92"/>
    <w:rsid w:val="003C7BD6"/>
    <w:rsid w:val="003D0F0D"/>
    <w:rsid w:val="003D13AE"/>
    <w:rsid w:val="003D1579"/>
    <w:rsid w:val="003D179D"/>
    <w:rsid w:val="003D25D8"/>
    <w:rsid w:val="003D2B9D"/>
    <w:rsid w:val="003D2D66"/>
    <w:rsid w:val="003D2DFC"/>
    <w:rsid w:val="003D2E76"/>
    <w:rsid w:val="003D4656"/>
    <w:rsid w:val="003D4B5D"/>
    <w:rsid w:val="003D5084"/>
    <w:rsid w:val="003D5730"/>
    <w:rsid w:val="003D5FD1"/>
    <w:rsid w:val="003D6DD4"/>
    <w:rsid w:val="003D6DED"/>
    <w:rsid w:val="003D756C"/>
    <w:rsid w:val="003D7B94"/>
    <w:rsid w:val="003D7E85"/>
    <w:rsid w:val="003D7FB5"/>
    <w:rsid w:val="003E00C8"/>
    <w:rsid w:val="003E0409"/>
    <w:rsid w:val="003E0B70"/>
    <w:rsid w:val="003E176B"/>
    <w:rsid w:val="003E18F6"/>
    <w:rsid w:val="003E19BE"/>
    <w:rsid w:val="003E1BFB"/>
    <w:rsid w:val="003E1D22"/>
    <w:rsid w:val="003E2B2D"/>
    <w:rsid w:val="003E2C9D"/>
    <w:rsid w:val="003E2D8C"/>
    <w:rsid w:val="003E31F8"/>
    <w:rsid w:val="003E338A"/>
    <w:rsid w:val="003E342F"/>
    <w:rsid w:val="003E3C8E"/>
    <w:rsid w:val="003E4007"/>
    <w:rsid w:val="003E6A2C"/>
    <w:rsid w:val="003E7B01"/>
    <w:rsid w:val="003F02F8"/>
    <w:rsid w:val="003F0435"/>
    <w:rsid w:val="003F04BB"/>
    <w:rsid w:val="003F0520"/>
    <w:rsid w:val="003F0DF1"/>
    <w:rsid w:val="003F0ED8"/>
    <w:rsid w:val="003F1117"/>
    <w:rsid w:val="003F122E"/>
    <w:rsid w:val="003F1AE3"/>
    <w:rsid w:val="003F1C55"/>
    <w:rsid w:val="003F1CAB"/>
    <w:rsid w:val="003F21FF"/>
    <w:rsid w:val="003F2348"/>
    <w:rsid w:val="003F2C08"/>
    <w:rsid w:val="003F2FFC"/>
    <w:rsid w:val="003F4574"/>
    <w:rsid w:val="003F4613"/>
    <w:rsid w:val="003F461A"/>
    <w:rsid w:val="003F51ED"/>
    <w:rsid w:val="003F5D08"/>
    <w:rsid w:val="003F5DFC"/>
    <w:rsid w:val="003F7017"/>
    <w:rsid w:val="003F775B"/>
    <w:rsid w:val="00400D43"/>
    <w:rsid w:val="00401023"/>
    <w:rsid w:val="00401092"/>
    <w:rsid w:val="0040193D"/>
    <w:rsid w:val="00402810"/>
    <w:rsid w:val="00402894"/>
    <w:rsid w:val="004033FD"/>
    <w:rsid w:val="00403614"/>
    <w:rsid w:val="0040370F"/>
    <w:rsid w:val="00403B62"/>
    <w:rsid w:val="004045EF"/>
    <w:rsid w:val="004046C8"/>
    <w:rsid w:val="004056F3"/>
    <w:rsid w:val="00406118"/>
    <w:rsid w:val="00406441"/>
    <w:rsid w:val="00406D48"/>
    <w:rsid w:val="00406EE2"/>
    <w:rsid w:val="00407194"/>
    <w:rsid w:val="004072C9"/>
    <w:rsid w:val="00407BA3"/>
    <w:rsid w:val="00407CE9"/>
    <w:rsid w:val="00407E3D"/>
    <w:rsid w:val="00407F6C"/>
    <w:rsid w:val="004102D8"/>
    <w:rsid w:val="00410722"/>
    <w:rsid w:val="004108E7"/>
    <w:rsid w:val="00410C68"/>
    <w:rsid w:val="00411621"/>
    <w:rsid w:val="00411988"/>
    <w:rsid w:val="004127B0"/>
    <w:rsid w:val="00412BFB"/>
    <w:rsid w:val="00412D6F"/>
    <w:rsid w:val="004130C0"/>
    <w:rsid w:val="00413407"/>
    <w:rsid w:val="00413562"/>
    <w:rsid w:val="00413CD9"/>
    <w:rsid w:val="00413F4E"/>
    <w:rsid w:val="00414792"/>
    <w:rsid w:val="004147CA"/>
    <w:rsid w:val="00414839"/>
    <w:rsid w:val="004158D3"/>
    <w:rsid w:val="00415E4F"/>
    <w:rsid w:val="00415F7E"/>
    <w:rsid w:val="00416529"/>
    <w:rsid w:val="00416715"/>
    <w:rsid w:val="004167D6"/>
    <w:rsid w:val="00417DAC"/>
    <w:rsid w:val="00420150"/>
    <w:rsid w:val="00420B0D"/>
    <w:rsid w:val="00420C0C"/>
    <w:rsid w:val="004212EF"/>
    <w:rsid w:val="0042164B"/>
    <w:rsid w:val="004221BB"/>
    <w:rsid w:val="00422694"/>
    <w:rsid w:val="004234BB"/>
    <w:rsid w:val="00423AC4"/>
    <w:rsid w:val="00423EB9"/>
    <w:rsid w:val="0042442A"/>
    <w:rsid w:val="0042445A"/>
    <w:rsid w:val="00425048"/>
    <w:rsid w:val="0042566D"/>
    <w:rsid w:val="00425B21"/>
    <w:rsid w:val="00425C80"/>
    <w:rsid w:val="004263FD"/>
    <w:rsid w:val="0042659E"/>
    <w:rsid w:val="0042685B"/>
    <w:rsid w:val="00430124"/>
    <w:rsid w:val="0043070B"/>
    <w:rsid w:val="00430BDB"/>
    <w:rsid w:val="0043114B"/>
    <w:rsid w:val="0043259E"/>
    <w:rsid w:val="0043280F"/>
    <w:rsid w:val="004332CB"/>
    <w:rsid w:val="00433617"/>
    <w:rsid w:val="00433E6A"/>
    <w:rsid w:val="00434773"/>
    <w:rsid w:val="00434826"/>
    <w:rsid w:val="00435396"/>
    <w:rsid w:val="00436002"/>
    <w:rsid w:val="004365D0"/>
    <w:rsid w:val="00437A17"/>
    <w:rsid w:val="004402FA"/>
    <w:rsid w:val="00440636"/>
    <w:rsid w:val="00440A43"/>
    <w:rsid w:val="00440BF4"/>
    <w:rsid w:val="004410FF"/>
    <w:rsid w:val="004420C8"/>
    <w:rsid w:val="00442488"/>
    <w:rsid w:val="00442539"/>
    <w:rsid w:val="0044294D"/>
    <w:rsid w:val="00442C76"/>
    <w:rsid w:val="00442FA1"/>
    <w:rsid w:val="00443668"/>
    <w:rsid w:val="004438D8"/>
    <w:rsid w:val="00443C4C"/>
    <w:rsid w:val="00445944"/>
    <w:rsid w:val="0044636C"/>
    <w:rsid w:val="00446BBC"/>
    <w:rsid w:val="004473FF"/>
    <w:rsid w:val="0044769C"/>
    <w:rsid w:val="00447833"/>
    <w:rsid w:val="00447E0B"/>
    <w:rsid w:val="004507B4"/>
    <w:rsid w:val="00450A45"/>
    <w:rsid w:val="00450B2D"/>
    <w:rsid w:val="00450B3E"/>
    <w:rsid w:val="00451DCE"/>
    <w:rsid w:val="00451FCB"/>
    <w:rsid w:val="0045216D"/>
    <w:rsid w:val="00452758"/>
    <w:rsid w:val="00453CE1"/>
    <w:rsid w:val="00454403"/>
    <w:rsid w:val="0045482F"/>
    <w:rsid w:val="00454DB7"/>
    <w:rsid w:val="00455230"/>
    <w:rsid w:val="0045535B"/>
    <w:rsid w:val="004554A8"/>
    <w:rsid w:val="00455C3B"/>
    <w:rsid w:val="00455D1F"/>
    <w:rsid w:val="00456486"/>
    <w:rsid w:val="004568BA"/>
    <w:rsid w:val="00456CD0"/>
    <w:rsid w:val="00457966"/>
    <w:rsid w:val="00457A08"/>
    <w:rsid w:val="00457A5C"/>
    <w:rsid w:val="00457F86"/>
    <w:rsid w:val="00460B28"/>
    <w:rsid w:val="00461762"/>
    <w:rsid w:val="004619F3"/>
    <w:rsid w:val="00461C3C"/>
    <w:rsid w:val="00461EAD"/>
    <w:rsid w:val="004627C8"/>
    <w:rsid w:val="00462FDB"/>
    <w:rsid w:val="00463A96"/>
    <w:rsid w:val="00463AB4"/>
    <w:rsid w:val="0046448C"/>
    <w:rsid w:val="004645C5"/>
    <w:rsid w:val="00464DB5"/>
    <w:rsid w:val="00465591"/>
    <w:rsid w:val="00465BC1"/>
    <w:rsid w:val="00466C23"/>
    <w:rsid w:val="00466DD7"/>
    <w:rsid w:val="00466F26"/>
    <w:rsid w:val="004670BE"/>
    <w:rsid w:val="0046737A"/>
    <w:rsid w:val="00467D6D"/>
    <w:rsid w:val="00470B97"/>
    <w:rsid w:val="00470F17"/>
    <w:rsid w:val="004712C5"/>
    <w:rsid w:val="004713E3"/>
    <w:rsid w:val="00471493"/>
    <w:rsid w:val="004716BD"/>
    <w:rsid w:val="00471EF4"/>
    <w:rsid w:val="004734F4"/>
    <w:rsid w:val="00473E49"/>
    <w:rsid w:val="0047428C"/>
    <w:rsid w:val="0047473C"/>
    <w:rsid w:val="00474C36"/>
    <w:rsid w:val="00474F56"/>
    <w:rsid w:val="004753BA"/>
    <w:rsid w:val="00475559"/>
    <w:rsid w:val="004755C6"/>
    <w:rsid w:val="00475936"/>
    <w:rsid w:val="0047621F"/>
    <w:rsid w:val="00476922"/>
    <w:rsid w:val="0047732F"/>
    <w:rsid w:val="00477936"/>
    <w:rsid w:val="00477D78"/>
    <w:rsid w:val="00480070"/>
    <w:rsid w:val="00480126"/>
    <w:rsid w:val="004802A1"/>
    <w:rsid w:val="004809C0"/>
    <w:rsid w:val="00481395"/>
    <w:rsid w:val="00481620"/>
    <w:rsid w:val="00481786"/>
    <w:rsid w:val="00482047"/>
    <w:rsid w:val="0048224D"/>
    <w:rsid w:val="00482F6C"/>
    <w:rsid w:val="00483263"/>
    <w:rsid w:val="004834B5"/>
    <w:rsid w:val="00483C1D"/>
    <w:rsid w:val="004841C3"/>
    <w:rsid w:val="004843ED"/>
    <w:rsid w:val="00484578"/>
    <w:rsid w:val="004846A1"/>
    <w:rsid w:val="004846DE"/>
    <w:rsid w:val="0048491E"/>
    <w:rsid w:val="00484CD2"/>
    <w:rsid w:val="004850E1"/>
    <w:rsid w:val="0048515C"/>
    <w:rsid w:val="004852CF"/>
    <w:rsid w:val="004852FF"/>
    <w:rsid w:val="004855CD"/>
    <w:rsid w:val="00485664"/>
    <w:rsid w:val="00485752"/>
    <w:rsid w:val="00485AF5"/>
    <w:rsid w:val="00485CAF"/>
    <w:rsid w:val="00485E81"/>
    <w:rsid w:val="004863D6"/>
    <w:rsid w:val="00486491"/>
    <w:rsid w:val="00487C26"/>
    <w:rsid w:val="00490267"/>
    <w:rsid w:val="00491B2A"/>
    <w:rsid w:val="0049271C"/>
    <w:rsid w:val="0049289D"/>
    <w:rsid w:val="004928DF"/>
    <w:rsid w:val="00492FEA"/>
    <w:rsid w:val="00494583"/>
    <w:rsid w:val="0049481B"/>
    <w:rsid w:val="00494858"/>
    <w:rsid w:val="00495133"/>
    <w:rsid w:val="0049561D"/>
    <w:rsid w:val="004959F3"/>
    <w:rsid w:val="00495D01"/>
    <w:rsid w:val="00495F96"/>
    <w:rsid w:val="00496412"/>
    <w:rsid w:val="00496B54"/>
    <w:rsid w:val="00496B8F"/>
    <w:rsid w:val="00496CCE"/>
    <w:rsid w:val="00496E1F"/>
    <w:rsid w:val="00497888"/>
    <w:rsid w:val="004A0974"/>
    <w:rsid w:val="004A0ABB"/>
    <w:rsid w:val="004A19E3"/>
    <w:rsid w:val="004A1A39"/>
    <w:rsid w:val="004A2539"/>
    <w:rsid w:val="004A33E9"/>
    <w:rsid w:val="004A3BCC"/>
    <w:rsid w:val="004A4477"/>
    <w:rsid w:val="004A50EF"/>
    <w:rsid w:val="004A5743"/>
    <w:rsid w:val="004A5C40"/>
    <w:rsid w:val="004A5E3F"/>
    <w:rsid w:val="004A777C"/>
    <w:rsid w:val="004A79A9"/>
    <w:rsid w:val="004A7B20"/>
    <w:rsid w:val="004A7CC8"/>
    <w:rsid w:val="004B0024"/>
    <w:rsid w:val="004B069B"/>
    <w:rsid w:val="004B0C6D"/>
    <w:rsid w:val="004B1117"/>
    <w:rsid w:val="004B11F6"/>
    <w:rsid w:val="004B1CCC"/>
    <w:rsid w:val="004B1DEB"/>
    <w:rsid w:val="004B28CC"/>
    <w:rsid w:val="004B29A8"/>
    <w:rsid w:val="004B30C0"/>
    <w:rsid w:val="004B4550"/>
    <w:rsid w:val="004B4622"/>
    <w:rsid w:val="004B551D"/>
    <w:rsid w:val="004B5BE4"/>
    <w:rsid w:val="004B60C2"/>
    <w:rsid w:val="004B6380"/>
    <w:rsid w:val="004B6898"/>
    <w:rsid w:val="004B7439"/>
    <w:rsid w:val="004B7AC4"/>
    <w:rsid w:val="004B7B46"/>
    <w:rsid w:val="004C047B"/>
    <w:rsid w:val="004C048E"/>
    <w:rsid w:val="004C06AA"/>
    <w:rsid w:val="004C1072"/>
    <w:rsid w:val="004C1350"/>
    <w:rsid w:val="004C1B11"/>
    <w:rsid w:val="004C2350"/>
    <w:rsid w:val="004C2947"/>
    <w:rsid w:val="004C2E1D"/>
    <w:rsid w:val="004C2E21"/>
    <w:rsid w:val="004C3411"/>
    <w:rsid w:val="004C3720"/>
    <w:rsid w:val="004C3844"/>
    <w:rsid w:val="004C3AC9"/>
    <w:rsid w:val="004C41A8"/>
    <w:rsid w:val="004C4991"/>
    <w:rsid w:val="004C4A9D"/>
    <w:rsid w:val="004C510C"/>
    <w:rsid w:val="004C5148"/>
    <w:rsid w:val="004C5153"/>
    <w:rsid w:val="004C5905"/>
    <w:rsid w:val="004C5F2A"/>
    <w:rsid w:val="004C6946"/>
    <w:rsid w:val="004C7879"/>
    <w:rsid w:val="004D00BD"/>
    <w:rsid w:val="004D0776"/>
    <w:rsid w:val="004D08EB"/>
    <w:rsid w:val="004D0E11"/>
    <w:rsid w:val="004D166B"/>
    <w:rsid w:val="004D1D2B"/>
    <w:rsid w:val="004D1DAA"/>
    <w:rsid w:val="004D209C"/>
    <w:rsid w:val="004D249B"/>
    <w:rsid w:val="004D2BFD"/>
    <w:rsid w:val="004D516B"/>
    <w:rsid w:val="004D5C15"/>
    <w:rsid w:val="004D6546"/>
    <w:rsid w:val="004D67FE"/>
    <w:rsid w:val="004D71B7"/>
    <w:rsid w:val="004D758E"/>
    <w:rsid w:val="004D76DB"/>
    <w:rsid w:val="004D7B7A"/>
    <w:rsid w:val="004D7D0E"/>
    <w:rsid w:val="004E013A"/>
    <w:rsid w:val="004E0186"/>
    <w:rsid w:val="004E07E7"/>
    <w:rsid w:val="004E0C86"/>
    <w:rsid w:val="004E166C"/>
    <w:rsid w:val="004E1CF4"/>
    <w:rsid w:val="004E2732"/>
    <w:rsid w:val="004E2C39"/>
    <w:rsid w:val="004E3281"/>
    <w:rsid w:val="004E39A9"/>
    <w:rsid w:val="004E5293"/>
    <w:rsid w:val="004E541D"/>
    <w:rsid w:val="004E59C7"/>
    <w:rsid w:val="004E59F7"/>
    <w:rsid w:val="004E634B"/>
    <w:rsid w:val="004E70B7"/>
    <w:rsid w:val="004F0507"/>
    <w:rsid w:val="004F05FD"/>
    <w:rsid w:val="004F113E"/>
    <w:rsid w:val="004F158C"/>
    <w:rsid w:val="004F1694"/>
    <w:rsid w:val="004F1A97"/>
    <w:rsid w:val="004F1D6D"/>
    <w:rsid w:val="004F2CF1"/>
    <w:rsid w:val="004F2E35"/>
    <w:rsid w:val="004F36E7"/>
    <w:rsid w:val="004F3E5C"/>
    <w:rsid w:val="004F40B4"/>
    <w:rsid w:val="004F42A7"/>
    <w:rsid w:val="004F43C2"/>
    <w:rsid w:val="004F4B88"/>
    <w:rsid w:val="004F4CDD"/>
    <w:rsid w:val="004F50A5"/>
    <w:rsid w:val="004F5A7E"/>
    <w:rsid w:val="004F7163"/>
    <w:rsid w:val="004F7359"/>
    <w:rsid w:val="004F74F1"/>
    <w:rsid w:val="004F7A08"/>
    <w:rsid w:val="004F7AA1"/>
    <w:rsid w:val="0050092E"/>
    <w:rsid w:val="005009BA"/>
    <w:rsid w:val="00500CDB"/>
    <w:rsid w:val="00500D42"/>
    <w:rsid w:val="00500DEC"/>
    <w:rsid w:val="00500EA2"/>
    <w:rsid w:val="005015E3"/>
    <w:rsid w:val="00501702"/>
    <w:rsid w:val="005017AD"/>
    <w:rsid w:val="0050389D"/>
    <w:rsid w:val="005039C5"/>
    <w:rsid w:val="00503A7B"/>
    <w:rsid w:val="00503C32"/>
    <w:rsid w:val="00504A92"/>
    <w:rsid w:val="00504C2A"/>
    <w:rsid w:val="00505364"/>
    <w:rsid w:val="005054D3"/>
    <w:rsid w:val="00505872"/>
    <w:rsid w:val="005059EE"/>
    <w:rsid w:val="00505E21"/>
    <w:rsid w:val="00506180"/>
    <w:rsid w:val="005068B3"/>
    <w:rsid w:val="00506FF5"/>
    <w:rsid w:val="005070DC"/>
    <w:rsid w:val="005071E3"/>
    <w:rsid w:val="00507236"/>
    <w:rsid w:val="0050723F"/>
    <w:rsid w:val="00507C2C"/>
    <w:rsid w:val="00507C4D"/>
    <w:rsid w:val="005102EE"/>
    <w:rsid w:val="005103C4"/>
    <w:rsid w:val="005106A8"/>
    <w:rsid w:val="005112C6"/>
    <w:rsid w:val="00512014"/>
    <w:rsid w:val="00512C0D"/>
    <w:rsid w:val="00512DBF"/>
    <w:rsid w:val="00512F9B"/>
    <w:rsid w:val="00513074"/>
    <w:rsid w:val="0051371A"/>
    <w:rsid w:val="00513C13"/>
    <w:rsid w:val="0051471E"/>
    <w:rsid w:val="0051496E"/>
    <w:rsid w:val="005159CC"/>
    <w:rsid w:val="00515AC5"/>
    <w:rsid w:val="00515E72"/>
    <w:rsid w:val="00516D06"/>
    <w:rsid w:val="00517A5D"/>
    <w:rsid w:val="00520203"/>
    <w:rsid w:val="00520A56"/>
    <w:rsid w:val="00520F6C"/>
    <w:rsid w:val="0052131E"/>
    <w:rsid w:val="00521581"/>
    <w:rsid w:val="00521C35"/>
    <w:rsid w:val="005223C5"/>
    <w:rsid w:val="0052415A"/>
    <w:rsid w:val="00524372"/>
    <w:rsid w:val="00524A39"/>
    <w:rsid w:val="00524B8A"/>
    <w:rsid w:val="005254A5"/>
    <w:rsid w:val="00526216"/>
    <w:rsid w:val="005267B8"/>
    <w:rsid w:val="00527D0C"/>
    <w:rsid w:val="00527F92"/>
    <w:rsid w:val="005304E2"/>
    <w:rsid w:val="005309E7"/>
    <w:rsid w:val="00530D1D"/>
    <w:rsid w:val="005338AA"/>
    <w:rsid w:val="005338B2"/>
    <w:rsid w:val="00533B96"/>
    <w:rsid w:val="00535A25"/>
    <w:rsid w:val="00535C9F"/>
    <w:rsid w:val="00536350"/>
    <w:rsid w:val="00536D86"/>
    <w:rsid w:val="005370DF"/>
    <w:rsid w:val="00537CCF"/>
    <w:rsid w:val="00537E04"/>
    <w:rsid w:val="005405CC"/>
    <w:rsid w:val="005408B4"/>
    <w:rsid w:val="00540E1D"/>
    <w:rsid w:val="005410D8"/>
    <w:rsid w:val="005410E1"/>
    <w:rsid w:val="0054117E"/>
    <w:rsid w:val="00541B80"/>
    <w:rsid w:val="00541D1F"/>
    <w:rsid w:val="005420D5"/>
    <w:rsid w:val="00542599"/>
    <w:rsid w:val="005425F8"/>
    <w:rsid w:val="00542672"/>
    <w:rsid w:val="005429AC"/>
    <w:rsid w:val="00542B54"/>
    <w:rsid w:val="005442F6"/>
    <w:rsid w:val="00545E12"/>
    <w:rsid w:val="00545E25"/>
    <w:rsid w:val="00545F80"/>
    <w:rsid w:val="00545FC6"/>
    <w:rsid w:val="00546900"/>
    <w:rsid w:val="00547146"/>
    <w:rsid w:val="005472ED"/>
    <w:rsid w:val="0055084D"/>
    <w:rsid w:val="00550A73"/>
    <w:rsid w:val="00550E5F"/>
    <w:rsid w:val="00551246"/>
    <w:rsid w:val="005522CD"/>
    <w:rsid w:val="00552532"/>
    <w:rsid w:val="0055266C"/>
    <w:rsid w:val="0055281A"/>
    <w:rsid w:val="005538FA"/>
    <w:rsid w:val="00553FD1"/>
    <w:rsid w:val="00554C5F"/>
    <w:rsid w:val="00555ED7"/>
    <w:rsid w:val="00556257"/>
    <w:rsid w:val="0055681B"/>
    <w:rsid w:val="00556ED4"/>
    <w:rsid w:val="005572A2"/>
    <w:rsid w:val="00557CAE"/>
    <w:rsid w:val="00557D3B"/>
    <w:rsid w:val="0056019E"/>
    <w:rsid w:val="0056022F"/>
    <w:rsid w:val="00560291"/>
    <w:rsid w:val="00560443"/>
    <w:rsid w:val="0056123B"/>
    <w:rsid w:val="00561402"/>
    <w:rsid w:val="0056171B"/>
    <w:rsid w:val="00561A02"/>
    <w:rsid w:val="00561A09"/>
    <w:rsid w:val="00561C03"/>
    <w:rsid w:val="00561E42"/>
    <w:rsid w:val="005621F1"/>
    <w:rsid w:val="00562818"/>
    <w:rsid w:val="00562EE7"/>
    <w:rsid w:val="00563077"/>
    <w:rsid w:val="005632B6"/>
    <w:rsid w:val="0056383D"/>
    <w:rsid w:val="00564554"/>
    <w:rsid w:val="00565037"/>
    <w:rsid w:val="00566097"/>
    <w:rsid w:val="005661FE"/>
    <w:rsid w:val="005668C5"/>
    <w:rsid w:val="00566AFA"/>
    <w:rsid w:val="00567DEB"/>
    <w:rsid w:val="00570AE3"/>
    <w:rsid w:val="00570C1D"/>
    <w:rsid w:val="00570F2F"/>
    <w:rsid w:val="005712A1"/>
    <w:rsid w:val="005721CA"/>
    <w:rsid w:val="005728B8"/>
    <w:rsid w:val="00572AF6"/>
    <w:rsid w:val="00572EA7"/>
    <w:rsid w:val="0057305A"/>
    <w:rsid w:val="005730D4"/>
    <w:rsid w:val="0057316C"/>
    <w:rsid w:val="00573AE1"/>
    <w:rsid w:val="00573D30"/>
    <w:rsid w:val="00573D85"/>
    <w:rsid w:val="00573ED6"/>
    <w:rsid w:val="005740BE"/>
    <w:rsid w:val="0057465B"/>
    <w:rsid w:val="00574E64"/>
    <w:rsid w:val="005755E6"/>
    <w:rsid w:val="0057586D"/>
    <w:rsid w:val="0057603C"/>
    <w:rsid w:val="0057684F"/>
    <w:rsid w:val="00576BB4"/>
    <w:rsid w:val="00577391"/>
    <w:rsid w:val="0057764E"/>
    <w:rsid w:val="005777BE"/>
    <w:rsid w:val="00577C5F"/>
    <w:rsid w:val="00580017"/>
    <w:rsid w:val="0058078E"/>
    <w:rsid w:val="00580BBA"/>
    <w:rsid w:val="005810AE"/>
    <w:rsid w:val="00582B54"/>
    <w:rsid w:val="00582C22"/>
    <w:rsid w:val="00582EE3"/>
    <w:rsid w:val="00582EE9"/>
    <w:rsid w:val="00583850"/>
    <w:rsid w:val="00583F9B"/>
    <w:rsid w:val="0058412F"/>
    <w:rsid w:val="00584FBB"/>
    <w:rsid w:val="00585CC6"/>
    <w:rsid w:val="00586264"/>
    <w:rsid w:val="005865DB"/>
    <w:rsid w:val="005867C5"/>
    <w:rsid w:val="00586B1B"/>
    <w:rsid w:val="00586B4D"/>
    <w:rsid w:val="005870A2"/>
    <w:rsid w:val="00587C66"/>
    <w:rsid w:val="00587E98"/>
    <w:rsid w:val="00590192"/>
    <w:rsid w:val="00590904"/>
    <w:rsid w:val="00590B21"/>
    <w:rsid w:val="005914D0"/>
    <w:rsid w:val="00592709"/>
    <w:rsid w:val="0059325A"/>
    <w:rsid w:val="00593AE6"/>
    <w:rsid w:val="00593B2D"/>
    <w:rsid w:val="00593C91"/>
    <w:rsid w:val="0059406D"/>
    <w:rsid w:val="00594129"/>
    <w:rsid w:val="00594558"/>
    <w:rsid w:val="005948D9"/>
    <w:rsid w:val="00594FE8"/>
    <w:rsid w:val="005956A5"/>
    <w:rsid w:val="00595F2D"/>
    <w:rsid w:val="00596008"/>
    <w:rsid w:val="00597074"/>
    <w:rsid w:val="005978CB"/>
    <w:rsid w:val="00597924"/>
    <w:rsid w:val="005A0208"/>
    <w:rsid w:val="005A0C08"/>
    <w:rsid w:val="005A11BE"/>
    <w:rsid w:val="005A17DF"/>
    <w:rsid w:val="005A1820"/>
    <w:rsid w:val="005A270D"/>
    <w:rsid w:val="005A3667"/>
    <w:rsid w:val="005A3F4D"/>
    <w:rsid w:val="005A3FF0"/>
    <w:rsid w:val="005A4037"/>
    <w:rsid w:val="005A44BD"/>
    <w:rsid w:val="005A45B9"/>
    <w:rsid w:val="005A46C7"/>
    <w:rsid w:val="005A4855"/>
    <w:rsid w:val="005A4B86"/>
    <w:rsid w:val="005A4BCD"/>
    <w:rsid w:val="005A4CEA"/>
    <w:rsid w:val="005A4E17"/>
    <w:rsid w:val="005A4ED0"/>
    <w:rsid w:val="005A5919"/>
    <w:rsid w:val="005A62E6"/>
    <w:rsid w:val="005A6533"/>
    <w:rsid w:val="005A67F9"/>
    <w:rsid w:val="005A69BA"/>
    <w:rsid w:val="005A6A99"/>
    <w:rsid w:val="005B0103"/>
    <w:rsid w:val="005B0133"/>
    <w:rsid w:val="005B0234"/>
    <w:rsid w:val="005B05CF"/>
    <w:rsid w:val="005B088C"/>
    <w:rsid w:val="005B0A71"/>
    <w:rsid w:val="005B0B98"/>
    <w:rsid w:val="005B0D99"/>
    <w:rsid w:val="005B10CA"/>
    <w:rsid w:val="005B167A"/>
    <w:rsid w:val="005B3434"/>
    <w:rsid w:val="005B3753"/>
    <w:rsid w:val="005B37AA"/>
    <w:rsid w:val="005B3AB6"/>
    <w:rsid w:val="005B3E66"/>
    <w:rsid w:val="005B3EB2"/>
    <w:rsid w:val="005B426A"/>
    <w:rsid w:val="005B4F75"/>
    <w:rsid w:val="005B5E6F"/>
    <w:rsid w:val="005B623B"/>
    <w:rsid w:val="005B643F"/>
    <w:rsid w:val="005B654C"/>
    <w:rsid w:val="005B6949"/>
    <w:rsid w:val="005B781B"/>
    <w:rsid w:val="005B7D03"/>
    <w:rsid w:val="005B7DB7"/>
    <w:rsid w:val="005C0039"/>
    <w:rsid w:val="005C0934"/>
    <w:rsid w:val="005C14C3"/>
    <w:rsid w:val="005C1AB5"/>
    <w:rsid w:val="005C2901"/>
    <w:rsid w:val="005C345F"/>
    <w:rsid w:val="005C3CF4"/>
    <w:rsid w:val="005C44A4"/>
    <w:rsid w:val="005C44CE"/>
    <w:rsid w:val="005C4798"/>
    <w:rsid w:val="005C594E"/>
    <w:rsid w:val="005C6105"/>
    <w:rsid w:val="005C678B"/>
    <w:rsid w:val="005C7768"/>
    <w:rsid w:val="005C7CC8"/>
    <w:rsid w:val="005D0DE1"/>
    <w:rsid w:val="005D0E65"/>
    <w:rsid w:val="005D0E89"/>
    <w:rsid w:val="005D1345"/>
    <w:rsid w:val="005D1964"/>
    <w:rsid w:val="005D1A27"/>
    <w:rsid w:val="005D1C43"/>
    <w:rsid w:val="005D1FED"/>
    <w:rsid w:val="005D2176"/>
    <w:rsid w:val="005D2F83"/>
    <w:rsid w:val="005D2FD3"/>
    <w:rsid w:val="005D3039"/>
    <w:rsid w:val="005D338B"/>
    <w:rsid w:val="005D34B1"/>
    <w:rsid w:val="005D34DB"/>
    <w:rsid w:val="005D352A"/>
    <w:rsid w:val="005D3BDE"/>
    <w:rsid w:val="005D3F6D"/>
    <w:rsid w:val="005D444F"/>
    <w:rsid w:val="005D469B"/>
    <w:rsid w:val="005D532A"/>
    <w:rsid w:val="005D53C0"/>
    <w:rsid w:val="005D5988"/>
    <w:rsid w:val="005D5FDA"/>
    <w:rsid w:val="005D6088"/>
    <w:rsid w:val="005D62A7"/>
    <w:rsid w:val="005D7004"/>
    <w:rsid w:val="005D718E"/>
    <w:rsid w:val="005E0535"/>
    <w:rsid w:val="005E0B3B"/>
    <w:rsid w:val="005E0DC9"/>
    <w:rsid w:val="005E0F93"/>
    <w:rsid w:val="005E119E"/>
    <w:rsid w:val="005E2070"/>
    <w:rsid w:val="005E2BEE"/>
    <w:rsid w:val="005E31BC"/>
    <w:rsid w:val="005E346F"/>
    <w:rsid w:val="005E4079"/>
    <w:rsid w:val="005E4218"/>
    <w:rsid w:val="005E4459"/>
    <w:rsid w:val="005E5D66"/>
    <w:rsid w:val="005E6707"/>
    <w:rsid w:val="005E68DF"/>
    <w:rsid w:val="005E6E46"/>
    <w:rsid w:val="005E71FF"/>
    <w:rsid w:val="005E79A4"/>
    <w:rsid w:val="005F2918"/>
    <w:rsid w:val="005F29C1"/>
    <w:rsid w:val="005F2AFF"/>
    <w:rsid w:val="005F2C3D"/>
    <w:rsid w:val="005F2E5F"/>
    <w:rsid w:val="005F2E81"/>
    <w:rsid w:val="005F30E4"/>
    <w:rsid w:val="005F3700"/>
    <w:rsid w:val="005F3920"/>
    <w:rsid w:val="005F39CA"/>
    <w:rsid w:val="005F4F83"/>
    <w:rsid w:val="005F4FD8"/>
    <w:rsid w:val="005F5267"/>
    <w:rsid w:val="005F52C5"/>
    <w:rsid w:val="005F582A"/>
    <w:rsid w:val="005F5921"/>
    <w:rsid w:val="005F5F28"/>
    <w:rsid w:val="005F6502"/>
    <w:rsid w:val="005F6847"/>
    <w:rsid w:val="005F690C"/>
    <w:rsid w:val="005F6F32"/>
    <w:rsid w:val="005F725D"/>
    <w:rsid w:val="005F7523"/>
    <w:rsid w:val="005F76F2"/>
    <w:rsid w:val="005F772F"/>
    <w:rsid w:val="005F78C6"/>
    <w:rsid w:val="006002F1"/>
    <w:rsid w:val="00600787"/>
    <w:rsid w:val="0060087D"/>
    <w:rsid w:val="00600CFB"/>
    <w:rsid w:val="00601331"/>
    <w:rsid w:val="006013C0"/>
    <w:rsid w:val="00602584"/>
    <w:rsid w:val="00602704"/>
    <w:rsid w:val="006034F7"/>
    <w:rsid w:val="006036B7"/>
    <w:rsid w:val="006037DE"/>
    <w:rsid w:val="00603CE8"/>
    <w:rsid w:val="00604158"/>
    <w:rsid w:val="0060436F"/>
    <w:rsid w:val="00604B63"/>
    <w:rsid w:val="00605C13"/>
    <w:rsid w:val="006060A3"/>
    <w:rsid w:val="006062CB"/>
    <w:rsid w:val="00606631"/>
    <w:rsid w:val="006067C8"/>
    <w:rsid w:val="006069C6"/>
    <w:rsid w:val="00606BF7"/>
    <w:rsid w:val="00606C35"/>
    <w:rsid w:val="0060709E"/>
    <w:rsid w:val="006071AE"/>
    <w:rsid w:val="0060735C"/>
    <w:rsid w:val="0060767E"/>
    <w:rsid w:val="0061053E"/>
    <w:rsid w:val="00610C37"/>
    <w:rsid w:val="00610E8F"/>
    <w:rsid w:val="0061159F"/>
    <w:rsid w:val="00611AA6"/>
    <w:rsid w:val="00611F3C"/>
    <w:rsid w:val="00612374"/>
    <w:rsid w:val="00612626"/>
    <w:rsid w:val="00612B2D"/>
    <w:rsid w:val="00613B37"/>
    <w:rsid w:val="00613CB5"/>
    <w:rsid w:val="00613D8F"/>
    <w:rsid w:val="00613E2A"/>
    <w:rsid w:val="00614077"/>
    <w:rsid w:val="00614FAC"/>
    <w:rsid w:val="006151F5"/>
    <w:rsid w:val="0061537E"/>
    <w:rsid w:val="006153D3"/>
    <w:rsid w:val="0061619B"/>
    <w:rsid w:val="00616D6B"/>
    <w:rsid w:val="00617013"/>
    <w:rsid w:val="006173D1"/>
    <w:rsid w:val="00617607"/>
    <w:rsid w:val="006176C1"/>
    <w:rsid w:val="00617948"/>
    <w:rsid w:val="006206F1"/>
    <w:rsid w:val="006208E8"/>
    <w:rsid w:val="00621115"/>
    <w:rsid w:val="00621454"/>
    <w:rsid w:val="00621797"/>
    <w:rsid w:val="006217F6"/>
    <w:rsid w:val="00621A7F"/>
    <w:rsid w:val="00621BE8"/>
    <w:rsid w:val="00622334"/>
    <w:rsid w:val="006231FC"/>
    <w:rsid w:val="00623423"/>
    <w:rsid w:val="006234BD"/>
    <w:rsid w:val="006243D7"/>
    <w:rsid w:val="00624C37"/>
    <w:rsid w:val="00625894"/>
    <w:rsid w:val="0062683E"/>
    <w:rsid w:val="006306A5"/>
    <w:rsid w:val="00630C57"/>
    <w:rsid w:val="00630FFE"/>
    <w:rsid w:val="00631FAC"/>
    <w:rsid w:val="006322B6"/>
    <w:rsid w:val="00632304"/>
    <w:rsid w:val="00632B32"/>
    <w:rsid w:val="00632B7D"/>
    <w:rsid w:val="00634394"/>
    <w:rsid w:val="00634EC8"/>
    <w:rsid w:val="00635201"/>
    <w:rsid w:val="00635F0C"/>
    <w:rsid w:val="0063617F"/>
    <w:rsid w:val="00636441"/>
    <w:rsid w:val="006364CA"/>
    <w:rsid w:val="0063697B"/>
    <w:rsid w:val="00636B18"/>
    <w:rsid w:val="006370E9"/>
    <w:rsid w:val="006376F9"/>
    <w:rsid w:val="006379C7"/>
    <w:rsid w:val="006400E2"/>
    <w:rsid w:val="00640225"/>
    <w:rsid w:val="006405B7"/>
    <w:rsid w:val="00640FAF"/>
    <w:rsid w:val="00641434"/>
    <w:rsid w:val="00641677"/>
    <w:rsid w:val="006424A4"/>
    <w:rsid w:val="00643252"/>
    <w:rsid w:val="00643292"/>
    <w:rsid w:val="0064381A"/>
    <w:rsid w:val="00643F25"/>
    <w:rsid w:val="006440B5"/>
    <w:rsid w:val="0064470C"/>
    <w:rsid w:val="006448A4"/>
    <w:rsid w:val="00644D84"/>
    <w:rsid w:val="006450A8"/>
    <w:rsid w:val="0064564F"/>
    <w:rsid w:val="006456ED"/>
    <w:rsid w:val="00645B6D"/>
    <w:rsid w:val="00645B96"/>
    <w:rsid w:val="00645EE2"/>
    <w:rsid w:val="00645EF8"/>
    <w:rsid w:val="00646A59"/>
    <w:rsid w:val="00647BF4"/>
    <w:rsid w:val="00647CD8"/>
    <w:rsid w:val="00647E05"/>
    <w:rsid w:val="0065039A"/>
    <w:rsid w:val="0065044E"/>
    <w:rsid w:val="006504D8"/>
    <w:rsid w:val="00650595"/>
    <w:rsid w:val="006509A4"/>
    <w:rsid w:val="006509C2"/>
    <w:rsid w:val="00651825"/>
    <w:rsid w:val="00651A8A"/>
    <w:rsid w:val="00651D7A"/>
    <w:rsid w:val="00651D8B"/>
    <w:rsid w:val="006522D0"/>
    <w:rsid w:val="006528CE"/>
    <w:rsid w:val="00653293"/>
    <w:rsid w:val="0065432C"/>
    <w:rsid w:val="0065496D"/>
    <w:rsid w:val="00654AC2"/>
    <w:rsid w:val="006551F2"/>
    <w:rsid w:val="00655248"/>
    <w:rsid w:val="00655890"/>
    <w:rsid w:val="00655F50"/>
    <w:rsid w:val="00656040"/>
    <w:rsid w:val="006565FC"/>
    <w:rsid w:val="00656872"/>
    <w:rsid w:val="00656A8C"/>
    <w:rsid w:val="00656D18"/>
    <w:rsid w:val="00657043"/>
    <w:rsid w:val="006574CB"/>
    <w:rsid w:val="00657B3A"/>
    <w:rsid w:val="00657D01"/>
    <w:rsid w:val="00657D30"/>
    <w:rsid w:val="00657F7F"/>
    <w:rsid w:val="006603AD"/>
    <w:rsid w:val="00660513"/>
    <w:rsid w:val="00660BBA"/>
    <w:rsid w:val="006612F8"/>
    <w:rsid w:val="00661508"/>
    <w:rsid w:val="006618A9"/>
    <w:rsid w:val="006618E6"/>
    <w:rsid w:val="00662744"/>
    <w:rsid w:val="006631EB"/>
    <w:rsid w:val="00663353"/>
    <w:rsid w:val="0066379D"/>
    <w:rsid w:val="00663916"/>
    <w:rsid w:val="00664A19"/>
    <w:rsid w:val="00664E92"/>
    <w:rsid w:val="00664F7C"/>
    <w:rsid w:val="00665018"/>
    <w:rsid w:val="00665255"/>
    <w:rsid w:val="0066732C"/>
    <w:rsid w:val="006673DC"/>
    <w:rsid w:val="00670964"/>
    <w:rsid w:val="006719B9"/>
    <w:rsid w:val="00672713"/>
    <w:rsid w:val="00672717"/>
    <w:rsid w:val="006729F7"/>
    <w:rsid w:val="00672BBF"/>
    <w:rsid w:val="0067309F"/>
    <w:rsid w:val="0067319C"/>
    <w:rsid w:val="00673E3C"/>
    <w:rsid w:val="006745BE"/>
    <w:rsid w:val="00674FAE"/>
    <w:rsid w:val="00675021"/>
    <w:rsid w:val="00676674"/>
    <w:rsid w:val="00676ACE"/>
    <w:rsid w:val="00676B2A"/>
    <w:rsid w:val="00676C01"/>
    <w:rsid w:val="00676E1C"/>
    <w:rsid w:val="006772B9"/>
    <w:rsid w:val="006777A8"/>
    <w:rsid w:val="00680210"/>
    <w:rsid w:val="00680942"/>
    <w:rsid w:val="00680C8F"/>
    <w:rsid w:val="00680D16"/>
    <w:rsid w:val="00681052"/>
    <w:rsid w:val="006816B3"/>
    <w:rsid w:val="006817AE"/>
    <w:rsid w:val="00681C95"/>
    <w:rsid w:val="00681CE3"/>
    <w:rsid w:val="00681D59"/>
    <w:rsid w:val="0068203D"/>
    <w:rsid w:val="0068216F"/>
    <w:rsid w:val="0068251C"/>
    <w:rsid w:val="00682525"/>
    <w:rsid w:val="0068267D"/>
    <w:rsid w:val="00682B67"/>
    <w:rsid w:val="0068393C"/>
    <w:rsid w:val="00684F69"/>
    <w:rsid w:val="00684FED"/>
    <w:rsid w:val="00685175"/>
    <w:rsid w:val="0068620B"/>
    <w:rsid w:val="006863D1"/>
    <w:rsid w:val="00686916"/>
    <w:rsid w:val="00686BAE"/>
    <w:rsid w:val="00686FAB"/>
    <w:rsid w:val="006875EF"/>
    <w:rsid w:val="00687E1C"/>
    <w:rsid w:val="00687E66"/>
    <w:rsid w:val="00687F8A"/>
    <w:rsid w:val="006906DB"/>
    <w:rsid w:val="00690894"/>
    <w:rsid w:val="00690D72"/>
    <w:rsid w:val="006916D9"/>
    <w:rsid w:val="006917EC"/>
    <w:rsid w:val="006919C7"/>
    <w:rsid w:val="00692833"/>
    <w:rsid w:val="00692B38"/>
    <w:rsid w:val="00692C64"/>
    <w:rsid w:val="00693513"/>
    <w:rsid w:val="00693841"/>
    <w:rsid w:val="00693BC9"/>
    <w:rsid w:val="00694A02"/>
    <w:rsid w:val="00694EC4"/>
    <w:rsid w:val="006956D9"/>
    <w:rsid w:val="00695FE2"/>
    <w:rsid w:val="00697540"/>
    <w:rsid w:val="00697AFB"/>
    <w:rsid w:val="00697BBD"/>
    <w:rsid w:val="006A0AA6"/>
    <w:rsid w:val="006A13C5"/>
    <w:rsid w:val="006A1830"/>
    <w:rsid w:val="006A19B9"/>
    <w:rsid w:val="006A21A7"/>
    <w:rsid w:val="006A2294"/>
    <w:rsid w:val="006A2510"/>
    <w:rsid w:val="006A256E"/>
    <w:rsid w:val="006A3B8D"/>
    <w:rsid w:val="006A3CE8"/>
    <w:rsid w:val="006A49B4"/>
    <w:rsid w:val="006A4BD6"/>
    <w:rsid w:val="006A5ED9"/>
    <w:rsid w:val="006A6644"/>
    <w:rsid w:val="006A73D0"/>
    <w:rsid w:val="006A76B3"/>
    <w:rsid w:val="006A78DB"/>
    <w:rsid w:val="006A7BB4"/>
    <w:rsid w:val="006B03F0"/>
    <w:rsid w:val="006B0403"/>
    <w:rsid w:val="006B06E0"/>
    <w:rsid w:val="006B10CC"/>
    <w:rsid w:val="006B18FF"/>
    <w:rsid w:val="006B1B1E"/>
    <w:rsid w:val="006B1C0C"/>
    <w:rsid w:val="006B3EF1"/>
    <w:rsid w:val="006B4544"/>
    <w:rsid w:val="006B549F"/>
    <w:rsid w:val="006B569B"/>
    <w:rsid w:val="006B576B"/>
    <w:rsid w:val="006B5C36"/>
    <w:rsid w:val="006B5D42"/>
    <w:rsid w:val="006B60CD"/>
    <w:rsid w:val="006B6498"/>
    <w:rsid w:val="006B6663"/>
    <w:rsid w:val="006B6E4B"/>
    <w:rsid w:val="006B7045"/>
    <w:rsid w:val="006B7048"/>
    <w:rsid w:val="006B736F"/>
    <w:rsid w:val="006B7710"/>
    <w:rsid w:val="006B7809"/>
    <w:rsid w:val="006B7877"/>
    <w:rsid w:val="006C03BB"/>
    <w:rsid w:val="006C21AA"/>
    <w:rsid w:val="006C2491"/>
    <w:rsid w:val="006C253B"/>
    <w:rsid w:val="006C2BF7"/>
    <w:rsid w:val="006C2F8F"/>
    <w:rsid w:val="006C3B51"/>
    <w:rsid w:val="006C3D96"/>
    <w:rsid w:val="006C4283"/>
    <w:rsid w:val="006C44D0"/>
    <w:rsid w:val="006C4746"/>
    <w:rsid w:val="006C4A8D"/>
    <w:rsid w:val="006C4DB5"/>
    <w:rsid w:val="006C7056"/>
    <w:rsid w:val="006D0B15"/>
    <w:rsid w:val="006D0E3C"/>
    <w:rsid w:val="006D1001"/>
    <w:rsid w:val="006D10AA"/>
    <w:rsid w:val="006D1793"/>
    <w:rsid w:val="006D24F3"/>
    <w:rsid w:val="006D2796"/>
    <w:rsid w:val="006D2C49"/>
    <w:rsid w:val="006D2E1A"/>
    <w:rsid w:val="006D349E"/>
    <w:rsid w:val="006D42B8"/>
    <w:rsid w:val="006D453C"/>
    <w:rsid w:val="006D49CC"/>
    <w:rsid w:val="006D50A5"/>
    <w:rsid w:val="006D554E"/>
    <w:rsid w:val="006D5585"/>
    <w:rsid w:val="006D5705"/>
    <w:rsid w:val="006D60BB"/>
    <w:rsid w:val="006D6107"/>
    <w:rsid w:val="006D7085"/>
    <w:rsid w:val="006D769E"/>
    <w:rsid w:val="006E01AC"/>
    <w:rsid w:val="006E1EEA"/>
    <w:rsid w:val="006E253B"/>
    <w:rsid w:val="006E30D0"/>
    <w:rsid w:val="006E353F"/>
    <w:rsid w:val="006E36F9"/>
    <w:rsid w:val="006E38CC"/>
    <w:rsid w:val="006E3A23"/>
    <w:rsid w:val="006E422B"/>
    <w:rsid w:val="006E4303"/>
    <w:rsid w:val="006E4431"/>
    <w:rsid w:val="006E49DC"/>
    <w:rsid w:val="006E5365"/>
    <w:rsid w:val="006E60ED"/>
    <w:rsid w:val="006E68EA"/>
    <w:rsid w:val="006E69FE"/>
    <w:rsid w:val="006E731F"/>
    <w:rsid w:val="006E7A16"/>
    <w:rsid w:val="006F0830"/>
    <w:rsid w:val="006F176E"/>
    <w:rsid w:val="006F1A0C"/>
    <w:rsid w:val="006F269F"/>
    <w:rsid w:val="006F367F"/>
    <w:rsid w:val="006F3C19"/>
    <w:rsid w:val="006F5A8D"/>
    <w:rsid w:val="006F5C0D"/>
    <w:rsid w:val="006F5C36"/>
    <w:rsid w:val="006F6246"/>
    <w:rsid w:val="006F654F"/>
    <w:rsid w:val="006F734F"/>
    <w:rsid w:val="0070004F"/>
    <w:rsid w:val="0070040B"/>
    <w:rsid w:val="00700896"/>
    <w:rsid w:val="0070125F"/>
    <w:rsid w:val="0070197F"/>
    <w:rsid w:val="00701A7D"/>
    <w:rsid w:val="007034A5"/>
    <w:rsid w:val="007037CE"/>
    <w:rsid w:val="00703D9B"/>
    <w:rsid w:val="00704222"/>
    <w:rsid w:val="00704AB4"/>
    <w:rsid w:val="00705092"/>
    <w:rsid w:val="007057AE"/>
    <w:rsid w:val="00705CA4"/>
    <w:rsid w:val="00707009"/>
    <w:rsid w:val="007073EA"/>
    <w:rsid w:val="00707568"/>
    <w:rsid w:val="00707734"/>
    <w:rsid w:val="00707AC7"/>
    <w:rsid w:val="00707E83"/>
    <w:rsid w:val="007105B2"/>
    <w:rsid w:val="007114ED"/>
    <w:rsid w:val="00712B04"/>
    <w:rsid w:val="007135EE"/>
    <w:rsid w:val="00713828"/>
    <w:rsid w:val="007138B3"/>
    <w:rsid w:val="00713938"/>
    <w:rsid w:val="00713BC3"/>
    <w:rsid w:val="00714E36"/>
    <w:rsid w:val="00714E8C"/>
    <w:rsid w:val="00715D39"/>
    <w:rsid w:val="00715D43"/>
    <w:rsid w:val="00716542"/>
    <w:rsid w:val="007170B6"/>
    <w:rsid w:val="007170E6"/>
    <w:rsid w:val="007174B3"/>
    <w:rsid w:val="007174F9"/>
    <w:rsid w:val="00717589"/>
    <w:rsid w:val="00717B5A"/>
    <w:rsid w:val="00717CF3"/>
    <w:rsid w:val="007205E6"/>
    <w:rsid w:val="0072067B"/>
    <w:rsid w:val="007209EB"/>
    <w:rsid w:val="0072153F"/>
    <w:rsid w:val="007218D6"/>
    <w:rsid w:val="00721FE5"/>
    <w:rsid w:val="00722B00"/>
    <w:rsid w:val="00722FFF"/>
    <w:rsid w:val="007230FE"/>
    <w:rsid w:val="00723C62"/>
    <w:rsid w:val="00723D01"/>
    <w:rsid w:val="007242A1"/>
    <w:rsid w:val="00724A67"/>
    <w:rsid w:val="00725E54"/>
    <w:rsid w:val="00726029"/>
    <w:rsid w:val="00726916"/>
    <w:rsid w:val="0072696B"/>
    <w:rsid w:val="007269BD"/>
    <w:rsid w:val="00726E20"/>
    <w:rsid w:val="0073080C"/>
    <w:rsid w:val="007309DC"/>
    <w:rsid w:val="00730A21"/>
    <w:rsid w:val="007313A8"/>
    <w:rsid w:val="00731D87"/>
    <w:rsid w:val="007323E0"/>
    <w:rsid w:val="007328D7"/>
    <w:rsid w:val="00732A0C"/>
    <w:rsid w:val="00733211"/>
    <w:rsid w:val="007332E6"/>
    <w:rsid w:val="00733667"/>
    <w:rsid w:val="007336DD"/>
    <w:rsid w:val="0073442C"/>
    <w:rsid w:val="007344E2"/>
    <w:rsid w:val="00734F6B"/>
    <w:rsid w:val="00734F8D"/>
    <w:rsid w:val="007353C8"/>
    <w:rsid w:val="007355F9"/>
    <w:rsid w:val="007358A0"/>
    <w:rsid w:val="00735ADD"/>
    <w:rsid w:val="007360E2"/>
    <w:rsid w:val="00736333"/>
    <w:rsid w:val="0073660D"/>
    <w:rsid w:val="00736CD4"/>
    <w:rsid w:val="00736E59"/>
    <w:rsid w:val="007376A0"/>
    <w:rsid w:val="00737AEF"/>
    <w:rsid w:val="00740555"/>
    <w:rsid w:val="00740FA4"/>
    <w:rsid w:val="007413BE"/>
    <w:rsid w:val="00741C6B"/>
    <w:rsid w:val="007421CC"/>
    <w:rsid w:val="00742A3B"/>
    <w:rsid w:val="00743376"/>
    <w:rsid w:val="00743822"/>
    <w:rsid w:val="007446A3"/>
    <w:rsid w:val="007446D6"/>
    <w:rsid w:val="007458CA"/>
    <w:rsid w:val="00747015"/>
    <w:rsid w:val="00747C84"/>
    <w:rsid w:val="00750B66"/>
    <w:rsid w:val="00751413"/>
    <w:rsid w:val="007514F0"/>
    <w:rsid w:val="007517C6"/>
    <w:rsid w:val="00751B89"/>
    <w:rsid w:val="00751C40"/>
    <w:rsid w:val="00751E57"/>
    <w:rsid w:val="00751F8D"/>
    <w:rsid w:val="00752592"/>
    <w:rsid w:val="00753D3D"/>
    <w:rsid w:val="00754199"/>
    <w:rsid w:val="00754424"/>
    <w:rsid w:val="00754673"/>
    <w:rsid w:val="00754D2B"/>
    <w:rsid w:val="00755277"/>
    <w:rsid w:val="007559D0"/>
    <w:rsid w:val="00756204"/>
    <w:rsid w:val="00756317"/>
    <w:rsid w:val="007563A1"/>
    <w:rsid w:val="007563CA"/>
    <w:rsid w:val="00756993"/>
    <w:rsid w:val="00756F88"/>
    <w:rsid w:val="007571B8"/>
    <w:rsid w:val="007574EF"/>
    <w:rsid w:val="007605C6"/>
    <w:rsid w:val="00760B44"/>
    <w:rsid w:val="00760E14"/>
    <w:rsid w:val="00761340"/>
    <w:rsid w:val="00761372"/>
    <w:rsid w:val="00761A16"/>
    <w:rsid w:val="0076221F"/>
    <w:rsid w:val="00762A8A"/>
    <w:rsid w:val="00762CDD"/>
    <w:rsid w:val="00762FEC"/>
    <w:rsid w:val="00763155"/>
    <w:rsid w:val="007635AA"/>
    <w:rsid w:val="00763A3B"/>
    <w:rsid w:val="00764149"/>
    <w:rsid w:val="00764841"/>
    <w:rsid w:val="00765223"/>
    <w:rsid w:val="00765B67"/>
    <w:rsid w:val="007660C9"/>
    <w:rsid w:val="0076619E"/>
    <w:rsid w:val="0076645D"/>
    <w:rsid w:val="0076666C"/>
    <w:rsid w:val="00766BD9"/>
    <w:rsid w:val="00766F83"/>
    <w:rsid w:val="007671D7"/>
    <w:rsid w:val="007679A1"/>
    <w:rsid w:val="00770215"/>
    <w:rsid w:val="00770B53"/>
    <w:rsid w:val="00770B9B"/>
    <w:rsid w:val="007722D9"/>
    <w:rsid w:val="007728D5"/>
    <w:rsid w:val="00772AED"/>
    <w:rsid w:val="007730EA"/>
    <w:rsid w:val="007742FC"/>
    <w:rsid w:val="00774497"/>
    <w:rsid w:val="0077457C"/>
    <w:rsid w:val="007745E1"/>
    <w:rsid w:val="00774A2B"/>
    <w:rsid w:val="00774AE7"/>
    <w:rsid w:val="00774D02"/>
    <w:rsid w:val="00775443"/>
    <w:rsid w:val="0077548D"/>
    <w:rsid w:val="0077553D"/>
    <w:rsid w:val="0077578E"/>
    <w:rsid w:val="007757F5"/>
    <w:rsid w:val="00775DFF"/>
    <w:rsid w:val="00776159"/>
    <w:rsid w:val="00776EC6"/>
    <w:rsid w:val="00776F56"/>
    <w:rsid w:val="00777488"/>
    <w:rsid w:val="007774D9"/>
    <w:rsid w:val="007776E1"/>
    <w:rsid w:val="00777994"/>
    <w:rsid w:val="007803B9"/>
    <w:rsid w:val="00780699"/>
    <w:rsid w:val="00781254"/>
    <w:rsid w:val="00781CE8"/>
    <w:rsid w:val="00781F39"/>
    <w:rsid w:val="0078237B"/>
    <w:rsid w:val="007830C0"/>
    <w:rsid w:val="007835C9"/>
    <w:rsid w:val="0078367E"/>
    <w:rsid w:val="0078481D"/>
    <w:rsid w:val="00784C18"/>
    <w:rsid w:val="0078552C"/>
    <w:rsid w:val="00785A85"/>
    <w:rsid w:val="00785B8B"/>
    <w:rsid w:val="0078644D"/>
    <w:rsid w:val="00786834"/>
    <w:rsid w:val="00787A9D"/>
    <w:rsid w:val="00787D22"/>
    <w:rsid w:val="007903A7"/>
    <w:rsid w:val="007903F8"/>
    <w:rsid w:val="00790771"/>
    <w:rsid w:val="00790946"/>
    <w:rsid w:val="0079115B"/>
    <w:rsid w:val="00791252"/>
    <w:rsid w:val="007912DB"/>
    <w:rsid w:val="0079144F"/>
    <w:rsid w:val="00791621"/>
    <w:rsid w:val="00791D72"/>
    <w:rsid w:val="00792007"/>
    <w:rsid w:val="00792613"/>
    <w:rsid w:val="0079363D"/>
    <w:rsid w:val="007943B7"/>
    <w:rsid w:val="00794F6B"/>
    <w:rsid w:val="0079553D"/>
    <w:rsid w:val="00795553"/>
    <w:rsid w:val="00795881"/>
    <w:rsid w:val="00796147"/>
    <w:rsid w:val="00796C06"/>
    <w:rsid w:val="00796C64"/>
    <w:rsid w:val="007A0AB7"/>
    <w:rsid w:val="007A1C37"/>
    <w:rsid w:val="007A1C47"/>
    <w:rsid w:val="007A24A6"/>
    <w:rsid w:val="007A2518"/>
    <w:rsid w:val="007A280B"/>
    <w:rsid w:val="007A2ECA"/>
    <w:rsid w:val="007A3F29"/>
    <w:rsid w:val="007A4027"/>
    <w:rsid w:val="007A4DCA"/>
    <w:rsid w:val="007A4E78"/>
    <w:rsid w:val="007A55A4"/>
    <w:rsid w:val="007A6143"/>
    <w:rsid w:val="007A617F"/>
    <w:rsid w:val="007A6438"/>
    <w:rsid w:val="007A6B37"/>
    <w:rsid w:val="007A6CD9"/>
    <w:rsid w:val="007A7CFF"/>
    <w:rsid w:val="007A7D6F"/>
    <w:rsid w:val="007A7FC3"/>
    <w:rsid w:val="007B0720"/>
    <w:rsid w:val="007B157A"/>
    <w:rsid w:val="007B17BC"/>
    <w:rsid w:val="007B1A15"/>
    <w:rsid w:val="007B2B0D"/>
    <w:rsid w:val="007B3073"/>
    <w:rsid w:val="007B3BB2"/>
    <w:rsid w:val="007B414B"/>
    <w:rsid w:val="007B4C41"/>
    <w:rsid w:val="007B51B4"/>
    <w:rsid w:val="007B5B72"/>
    <w:rsid w:val="007B6743"/>
    <w:rsid w:val="007B784F"/>
    <w:rsid w:val="007B79A2"/>
    <w:rsid w:val="007B7BE7"/>
    <w:rsid w:val="007B7F8C"/>
    <w:rsid w:val="007C039E"/>
    <w:rsid w:val="007C052F"/>
    <w:rsid w:val="007C0AA4"/>
    <w:rsid w:val="007C1AEC"/>
    <w:rsid w:val="007C1FF8"/>
    <w:rsid w:val="007C202E"/>
    <w:rsid w:val="007C2041"/>
    <w:rsid w:val="007C246A"/>
    <w:rsid w:val="007C273C"/>
    <w:rsid w:val="007C3A1D"/>
    <w:rsid w:val="007C3B09"/>
    <w:rsid w:val="007C4EE1"/>
    <w:rsid w:val="007C4F8A"/>
    <w:rsid w:val="007C5024"/>
    <w:rsid w:val="007C55DD"/>
    <w:rsid w:val="007C563B"/>
    <w:rsid w:val="007C58B3"/>
    <w:rsid w:val="007C6034"/>
    <w:rsid w:val="007C68D9"/>
    <w:rsid w:val="007C7A8E"/>
    <w:rsid w:val="007C7AC5"/>
    <w:rsid w:val="007C7AD4"/>
    <w:rsid w:val="007C7EBC"/>
    <w:rsid w:val="007D00A6"/>
    <w:rsid w:val="007D03B6"/>
    <w:rsid w:val="007D160D"/>
    <w:rsid w:val="007D1A2F"/>
    <w:rsid w:val="007D1B4A"/>
    <w:rsid w:val="007D1F7E"/>
    <w:rsid w:val="007D1FF9"/>
    <w:rsid w:val="007D2473"/>
    <w:rsid w:val="007D26C0"/>
    <w:rsid w:val="007D2F97"/>
    <w:rsid w:val="007D3FD5"/>
    <w:rsid w:val="007D4335"/>
    <w:rsid w:val="007D46AD"/>
    <w:rsid w:val="007D4D4A"/>
    <w:rsid w:val="007D552D"/>
    <w:rsid w:val="007D5750"/>
    <w:rsid w:val="007D5815"/>
    <w:rsid w:val="007D6756"/>
    <w:rsid w:val="007D68DF"/>
    <w:rsid w:val="007D6992"/>
    <w:rsid w:val="007D71DD"/>
    <w:rsid w:val="007D72BD"/>
    <w:rsid w:val="007D7340"/>
    <w:rsid w:val="007D75E2"/>
    <w:rsid w:val="007D78A8"/>
    <w:rsid w:val="007D7AA6"/>
    <w:rsid w:val="007D7E6F"/>
    <w:rsid w:val="007E02DF"/>
    <w:rsid w:val="007E08F4"/>
    <w:rsid w:val="007E0C88"/>
    <w:rsid w:val="007E0D9C"/>
    <w:rsid w:val="007E179A"/>
    <w:rsid w:val="007E17AD"/>
    <w:rsid w:val="007E1C87"/>
    <w:rsid w:val="007E213B"/>
    <w:rsid w:val="007E24C6"/>
    <w:rsid w:val="007E3A9D"/>
    <w:rsid w:val="007E45AB"/>
    <w:rsid w:val="007E50C7"/>
    <w:rsid w:val="007E5265"/>
    <w:rsid w:val="007E550F"/>
    <w:rsid w:val="007E5BB3"/>
    <w:rsid w:val="007E5C9B"/>
    <w:rsid w:val="007E647A"/>
    <w:rsid w:val="007E66BA"/>
    <w:rsid w:val="007E70A6"/>
    <w:rsid w:val="007E716B"/>
    <w:rsid w:val="007E71B0"/>
    <w:rsid w:val="007E77A3"/>
    <w:rsid w:val="007E780E"/>
    <w:rsid w:val="007E7A07"/>
    <w:rsid w:val="007E7A3B"/>
    <w:rsid w:val="007E7F2F"/>
    <w:rsid w:val="007F0025"/>
    <w:rsid w:val="007F03A6"/>
    <w:rsid w:val="007F0548"/>
    <w:rsid w:val="007F0C61"/>
    <w:rsid w:val="007F189F"/>
    <w:rsid w:val="007F2DC8"/>
    <w:rsid w:val="007F2E40"/>
    <w:rsid w:val="007F30EA"/>
    <w:rsid w:val="007F31B9"/>
    <w:rsid w:val="007F4D84"/>
    <w:rsid w:val="007F554D"/>
    <w:rsid w:val="007F5611"/>
    <w:rsid w:val="007F582D"/>
    <w:rsid w:val="007F5DE9"/>
    <w:rsid w:val="007F60DC"/>
    <w:rsid w:val="007F60F6"/>
    <w:rsid w:val="007F6650"/>
    <w:rsid w:val="007F685F"/>
    <w:rsid w:val="007F704A"/>
    <w:rsid w:val="007F7EA3"/>
    <w:rsid w:val="00801526"/>
    <w:rsid w:val="00801ADF"/>
    <w:rsid w:val="00803479"/>
    <w:rsid w:val="0080360D"/>
    <w:rsid w:val="00803D0E"/>
    <w:rsid w:val="0080439F"/>
    <w:rsid w:val="008046D0"/>
    <w:rsid w:val="00804EC0"/>
    <w:rsid w:val="00804EEA"/>
    <w:rsid w:val="0080527D"/>
    <w:rsid w:val="00805B3E"/>
    <w:rsid w:val="00805DD1"/>
    <w:rsid w:val="00806071"/>
    <w:rsid w:val="008062A7"/>
    <w:rsid w:val="008067DD"/>
    <w:rsid w:val="00806C98"/>
    <w:rsid w:val="00806DA6"/>
    <w:rsid w:val="00807FA4"/>
    <w:rsid w:val="00811439"/>
    <w:rsid w:val="00811601"/>
    <w:rsid w:val="00811D80"/>
    <w:rsid w:val="008126FD"/>
    <w:rsid w:val="0081280A"/>
    <w:rsid w:val="00812882"/>
    <w:rsid w:val="00812A44"/>
    <w:rsid w:val="00812DCA"/>
    <w:rsid w:val="00813C88"/>
    <w:rsid w:val="00814AB6"/>
    <w:rsid w:val="0081504F"/>
    <w:rsid w:val="00815676"/>
    <w:rsid w:val="00815EEC"/>
    <w:rsid w:val="00815F71"/>
    <w:rsid w:val="008161E8"/>
    <w:rsid w:val="008177E0"/>
    <w:rsid w:val="00817BAF"/>
    <w:rsid w:val="00820076"/>
    <w:rsid w:val="008204E0"/>
    <w:rsid w:val="008205E3"/>
    <w:rsid w:val="0082090D"/>
    <w:rsid w:val="00820B3F"/>
    <w:rsid w:val="00820EA1"/>
    <w:rsid w:val="00820EF1"/>
    <w:rsid w:val="0082138A"/>
    <w:rsid w:val="008219B2"/>
    <w:rsid w:val="00821D6E"/>
    <w:rsid w:val="008223F2"/>
    <w:rsid w:val="00823259"/>
    <w:rsid w:val="008239C8"/>
    <w:rsid w:val="00823A2E"/>
    <w:rsid w:val="00823ACF"/>
    <w:rsid w:val="00823F54"/>
    <w:rsid w:val="00823F56"/>
    <w:rsid w:val="00824B1B"/>
    <w:rsid w:val="00825022"/>
    <w:rsid w:val="00825035"/>
    <w:rsid w:val="008252E8"/>
    <w:rsid w:val="008253DF"/>
    <w:rsid w:val="00825B58"/>
    <w:rsid w:val="00825F8A"/>
    <w:rsid w:val="00825FF8"/>
    <w:rsid w:val="0082669B"/>
    <w:rsid w:val="00826A0E"/>
    <w:rsid w:val="008270DE"/>
    <w:rsid w:val="0083011C"/>
    <w:rsid w:val="00830A40"/>
    <w:rsid w:val="00831A79"/>
    <w:rsid w:val="00831B6F"/>
    <w:rsid w:val="008322F4"/>
    <w:rsid w:val="008324F5"/>
    <w:rsid w:val="008328CD"/>
    <w:rsid w:val="00832CEB"/>
    <w:rsid w:val="00832D2A"/>
    <w:rsid w:val="008331D9"/>
    <w:rsid w:val="00833380"/>
    <w:rsid w:val="0083439A"/>
    <w:rsid w:val="00835834"/>
    <w:rsid w:val="00835992"/>
    <w:rsid w:val="00835B89"/>
    <w:rsid w:val="00836415"/>
    <w:rsid w:val="00837FE1"/>
    <w:rsid w:val="008401E6"/>
    <w:rsid w:val="0084030B"/>
    <w:rsid w:val="0084035D"/>
    <w:rsid w:val="0084091D"/>
    <w:rsid w:val="00840ADB"/>
    <w:rsid w:val="00842185"/>
    <w:rsid w:val="008425B7"/>
    <w:rsid w:val="008427D7"/>
    <w:rsid w:val="00843433"/>
    <w:rsid w:val="00843B64"/>
    <w:rsid w:val="00843E1D"/>
    <w:rsid w:val="00844233"/>
    <w:rsid w:val="008443E4"/>
    <w:rsid w:val="008443FD"/>
    <w:rsid w:val="008451E0"/>
    <w:rsid w:val="008462F8"/>
    <w:rsid w:val="0084651F"/>
    <w:rsid w:val="00846B6B"/>
    <w:rsid w:val="00847281"/>
    <w:rsid w:val="00847A29"/>
    <w:rsid w:val="008501B7"/>
    <w:rsid w:val="00850A6C"/>
    <w:rsid w:val="00851A49"/>
    <w:rsid w:val="00851F60"/>
    <w:rsid w:val="0085285E"/>
    <w:rsid w:val="00853407"/>
    <w:rsid w:val="008534C1"/>
    <w:rsid w:val="00853731"/>
    <w:rsid w:val="00853F15"/>
    <w:rsid w:val="0085400E"/>
    <w:rsid w:val="008553FC"/>
    <w:rsid w:val="00855B5A"/>
    <w:rsid w:val="008561CA"/>
    <w:rsid w:val="00856DD5"/>
    <w:rsid w:val="008573B0"/>
    <w:rsid w:val="0085766D"/>
    <w:rsid w:val="0085789C"/>
    <w:rsid w:val="00857AF8"/>
    <w:rsid w:val="00857DB0"/>
    <w:rsid w:val="008602E1"/>
    <w:rsid w:val="0086034C"/>
    <w:rsid w:val="008610B4"/>
    <w:rsid w:val="008611AB"/>
    <w:rsid w:val="00861619"/>
    <w:rsid w:val="008616D4"/>
    <w:rsid w:val="00861B53"/>
    <w:rsid w:val="00861EE0"/>
    <w:rsid w:val="00863118"/>
    <w:rsid w:val="00863406"/>
    <w:rsid w:val="008642CE"/>
    <w:rsid w:val="00864DA3"/>
    <w:rsid w:val="0086503A"/>
    <w:rsid w:val="0086510A"/>
    <w:rsid w:val="008652BB"/>
    <w:rsid w:val="008653C9"/>
    <w:rsid w:val="0086576E"/>
    <w:rsid w:val="00865A69"/>
    <w:rsid w:val="00866214"/>
    <w:rsid w:val="00866E57"/>
    <w:rsid w:val="008673DD"/>
    <w:rsid w:val="00871787"/>
    <w:rsid w:val="00871B15"/>
    <w:rsid w:val="00872BE9"/>
    <w:rsid w:val="00873B91"/>
    <w:rsid w:val="00873F4F"/>
    <w:rsid w:val="008746C6"/>
    <w:rsid w:val="00874BBD"/>
    <w:rsid w:val="008761AF"/>
    <w:rsid w:val="00876224"/>
    <w:rsid w:val="00877547"/>
    <w:rsid w:val="008777DF"/>
    <w:rsid w:val="00877CDB"/>
    <w:rsid w:val="00877F2C"/>
    <w:rsid w:val="008805C2"/>
    <w:rsid w:val="00880B35"/>
    <w:rsid w:val="00880E52"/>
    <w:rsid w:val="0088135D"/>
    <w:rsid w:val="00881430"/>
    <w:rsid w:val="008817A7"/>
    <w:rsid w:val="00881ABB"/>
    <w:rsid w:val="00882BC7"/>
    <w:rsid w:val="00883290"/>
    <w:rsid w:val="00883574"/>
    <w:rsid w:val="00883AC2"/>
    <w:rsid w:val="00883CD3"/>
    <w:rsid w:val="00883F28"/>
    <w:rsid w:val="008841D7"/>
    <w:rsid w:val="00884629"/>
    <w:rsid w:val="00884CB0"/>
    <w:rsid w:val="008851C6"/>
    <w:rsid w:val="0088642E"/>
    <w:rsid w:val="0088654D"/>
    <w:rsid w:val="00887954"/>
    <w:rsid w:val="00887C26"/>
    <w:rsid w:val="0089004E"/>
    <w:rsid w:val="00890FF7"/>
    <w:rsid w:val="0089122D"/>
    <w:rsid w:val="00891E0B"/>
    <w:rsid w:val="00891FBB"/>
    <w:rsid w:val="008922DE"/>
    <w:rsid w:val="008934C4"/>
    <w:rsid w:val="008935FD"/>
    <w:rsid w:val="00893962"/>
    <w:rsid w:val="00893B9C"/>
    <w:rsid w:val="00893E50"/>
    <w:rsid w:val="00894A54"/>
    <w:rsid w:val="00895568"/>
    <w:rsid w:val="00896097"/>
    <w:rsid w:val="00897FA3"/>
    <w:rsid w:val="008A0178"/>
    <w:rsid w:val="008A0E11"/>
    <w:rsid w:val="008A1937"/>
    <w:rsid w:val="008A1B5D"/>
    <w:rsid w:val="008A1BDA"/>
    <w:rsid w:val="008A1BF3"/>
    <w:rsid w:val="008A1F67"/>
    <w:rsid w:val="008A2F4D"/>
    <w:rsid w:val="008A2F81"/>
    <w:rsid w:val="008A3BB2"/>
    <w:rsid w:val="008A4276"/>
    <w:rsid w:val="008A4C58"/>
    <w:rsid w:val="008A5169"/>
    <w:rsid w:val="008A5399"/>
    <w:rsid w:val="008A5B8C"/>
    <w:rsid w:val="008A6106"/>
    <w:rsid w:val="008A61C0"/>
    <w:rsid w:val="008A6835"/>
    <w:rsid w:val="008A6DC7"/>
    <w:rsid w:val="008A7DC8"/>
    <w:rsid w:val="008A7FC2"/>
    <w:rsid w:val="008B00E7"/>
    <w:rsid w:val="008B0396"/>
    <w:rsid w:val="008B089D"/>
    <w:rsid w:val="008B1161"/>
    <w:rsid w:val="008B169E"/>
    <w:rsid w:val="008B1D2D"/>
    <w:rsid w:val="008B206D"/>
    <w:rsid w:val="008B26C6"/>
    <w:rsid w:val="008B2BD0"/>
    <w:rsid w:val="008B318D"/>
    <w:rsid w:val="008B41BD"/>
    <w:rsid w:val="008B424D"/>
    <w:rsid w:val="008B42E6"/>
    <w:rsid w:val="008B54BE"/>
    <w:rsid w:val="008B54F5"/>
    <w:rsid w:val="008B58D8"/>
    <w:rsid w:val="008B5C6B"/>
    <w:rsid w:val="008B5C7D"/>
    <w:rsid w:val="008B5D22"/>
    <w:rsid w:val="008B64B4"/>
    <w:rsid w:val="008B6719"/>
    <w:rsid w:val="008B6AEC"/>
    <w:rsid w:val="008B6C38"/>
    <w:rsid w:val="008B710B"/>
    <w:rsid w:val="008B732D"/>
    <w:rsid w:val="008C0357"/>
    <w:rsid w:val="008C0EAE"/>
    <w:rsid w:val="008C1416"/>
    <w:rsid w:val="008C1436"/>
    <w:rsid w:val="008C1537"/>
    <w:rsid w:val="008C1CD8"/>
    <w:rsid w:val="008C1D65"/>
    <w:rsid w:val="008C3398"/>
    <w:rsid w:val="008C3F66"/>
    <w:rsid w:val="008C43E3"/>
    <w:rsid w:val="008C474F"/>
    <w:rsid w:val="008C63A1"/>
    <w:rsid w:val="008C72E8"/>
    <w:rsid w:val="008C79CA"/>
    <w:rsid w:val="008C7BDC"/>
    <w:rsid w:val="008D03F0"/>
    <w:rsid w:val="008D0654"/>
    <w:rsid w:val="008D09E1"/>
    <w:rsid w:val="008D0ABD"/>
    <w:rsid w:val="008D133F"/>
    <w:rsid w:val="008D14AC"/>
    <w:rsid w:val="008D1AB9"/>
    <w:rsid w:val="008D2B16"/>
    <w:rsid w:val="008D32F5"/>
    <w:rsid w:val="008D3368"/>
    <w:rsid w:val="008D33B1"/>
    <w:rsid w:val="008D4861"/>
    <w:rsid w:val="008D5806"/>
    <w:rsid w:val="008D60A8"/>
    <w:rsid w:val="008D65C4"/>
    <w:rsid w:val="008D6897"/>
    <w:rsid w:val="008D6FDF"/>
    <w:rsid w:val="008D7B46"/>
    <w:rsid w:val="008E163B"/>
    <w:rsid w:val="008E1BEF"/>
    <w:rsid w:val="008E321E"/>
    <w:rsid w:val="008E4A41"/>
    <w:rsid w:val="008E507C"/>
    <w:rsid w:val="008E512D"/>
    <w:rsid w:val="008E5262"/>
    <w:rsid w:val="008E5641"/>
    <w:rsid w:val="008E58BA"/>
    <w:rsid w:val="008E5AE5"/>
    <w:rsid w:val="008E613A"/>
    <w:rsid w:val="008E6173"/>
    <w:rsid w:val="008E61C2"/>
    <w:rsid w:val="008E7A64"/>
    <w:rsid w:val="008E7C4C"/>
    <w:rsid w:val="008F02A4"/>
    <w:rsid w:val="008F0A00"/>
    <w:rsid w:val="008F0CE3"/>
    <w:rsid w:val="008F0F2D"/>
    <w:rsid w:val="008F1EB2"/>
    <w:rsid w:val="008F2900"/>
    <w:rsid w:val="008F2E0C"/>
    <w:rsid w:val="008F3897"/>
    <w:rsid w:val="008F3D39"/>
    <w:rsid w:val="008F402D"/>
    <w:rsid w:val="008F4031"/>
    <w:rsid w:val="008F43A1"/>
    <w:rsid w:val="008F4BC5"/>
    <w:rsid w:val="008F559D"/>
    <w:rsid w:val="008F5A28"/>
    <w:rsid w:val="008F6DE9"/>
    <w:rsid w:val="008F6F3D"/>
    <w:rsid w:val="008F7D89"/>
    <w:rsid w:val="00900179"/>
    <w:rsid w:val="00900282"/>
    <w:rsid w:val="0090042C"/>
    <w:rsid w:val="0090080E"/>
    <w:rsid w:val="00900E7B"/>
    <w:rsid w:val="00901ED1"/>
    <w:rsid w:val="00902843"/>
    <w:rsid w:val="009032E2"/>
    <w:rsid w:val="00903380"/>
    <w:rsid w:val="00903F90"/>
    <w:rsid w:val="00903FF7"/>
    <w:rsid w:val="009047BE"/>
    <w:rsid w:val="00904D16"/>
    <w:rsid w:val="00904D6A"/>
    <w:rsid w:val="00905377"/>
    <w:rsid w:val="009072F3"/>
    <w:rsid w:val="009078C1"/>
    <w:rsid w:val="00907B06"/>
    <w:rsid w:val="00911330"/>
    <w:rsid w:val="00911E48"/>
    <w:rsid w:val="00912320"/>
    <w:rsid w:val="00913052"/>
    <w:rsid w:val="009145DF"/>
    <w:rsid w:val="009146F6"/>
    <w:rsid w:val="00914B2B"/>
    <w:rsid w:val="0091561B"/>
    <w:rsid w:val="009159D0"/>
    <w:rsid w:val="009172EB"/>
    <w:rsid w:val="0091734F"/>
    <w:rsid w:val="009173D7"/>
    <w:rsid w:val="00917B7F"/>
    <w:rsid w:val="00917C20"/>
    <w:rsid w:val="00917CDE"/>
    <w:rsid w:val="0092152D"/>
    <w:rsid w:val="00921751"/>
    <w:rsid w:val="00921899"/>
    <w:rsid w:val="0092264C"/>
    <w:rsid w:val="00922705"/>
    <w:rsid w:val="00922B04"/>
    <w:rsid w:val="00922B5A"/>
    <w:rsid w:val="009231A1"/>
    <w:rsid w:val="00923A10"/>
    <w:rsid w:val="00923C08"/>
    <w:rsid w:val="00923FFE"/>
    <w:rsid w:val="009248FD"/>
    <w:rsid w:val="00924B44"/>
    <w:rsid w:val="00924BF4"/>
    <w:rsid w:val="00924D33"/>
    <w:rsid w:val="00925297"/>
    <w:rsid w:val="00926092"/>
    <w:rsid w:val="009264E2"/>
    <w:rsid w:val="009267A9"/>
    <w:rsid w:val="009270F9"/>
    <w:rsid w:val="00927225"/>
    <w:rsid w:val="00927D35"/>
    <w:rsid w:val="00930FC1"/>
    <w:rsid w:val="009310BF"/>
    <w:rsid w:val="00931261"/>
    <w:rsid w:val="00931ABD"/>
    <w:rsid w:val="00932278"/>
    <w:rsid w:val="0093310F"/>
    <w:rsid w:val="00933325"/>
    <w:rsid w:val="00933529"/>
    <w:rsid w:val="00933B9D"/>
    <w:rsid w:val="0093498B"/>
    <w:rsid w:val="0093571C"/>
    <w:rsid w:val="0093593A"/>
    <w:rsid w:val="009371B8"/>
    <w:rsid w:val="009376AC"/>
    <w:rsid w:val="009378EA"/>
    <w:rsid w:val="00937986"/>
    <w:rsid w:val="0094044D"/>
    <w:rsid w:val="0094165F"/>
    <w:rsid w:val="0094266A"/>
    <w:rsid w:val="00943232"/>
    <w:rsid w:val="00943B75"/>
    <w:rsid w:val="00944061"/>
    <w:rsid w:val="0094487E"/>
    <w:rsid w:val="009451EE"/>
    <w:rsid w:val="00945DAF"/>
    <w:rsid w:val="00945E6A"/>
    <w:rsid w:val="009460DB"/>
    <w:rsid w:val="00946235"/>
    <w:rsid w:val="009467C4"/>
    <w:rsid w:val="00947011"/>
    <w:rsid w:val="009476FB"/>
    <w:rsid w:val="00947AE7"/>
    <w:rsid w:val="009502AE"/>
    <w:rsid w:val="00950872"/>
    <w:rsid w:val="009511D7"/>
    <w:rsid w:val="0095154C"/>
    <w:rsid w:val="00951EFE"/>
    <w:rsid w:val="00952252"/>
    <w:rsid w:val="00952AA9"/>
    <w:rsid w:val="00953367"/>
    <w:rsid w:val="00953370"/>
    <w:rsid w:val="00953938"/>
    <w:rsid w:val="00953E34"/>
    <w:rsid w:val="00953E9C"/>
    <w:rsid w:val="00954384"/>
    <w:rsid w:val="0095451F"/>
    <w:rsid w:val="00954B2A"/>
    <w:rsid w:val="00954ED7"/>
    <w:rsid w:val="009554A8"/>
    <w:rsid w:val="00955E85"/>
    <w:rsid w:val="00956149"/>
    <w:rsid w:val="00957459"/>
    <w:rsid w:val="009614A9"/>
    <w:rsid w:val="00961588"/>
    <w:rsid w:val="009616FE"/>
    <w:rsid w:val="00961B17"/>
    <w:rsid w:val="00961D73"/>
    <w:rsid w:val="00962175"/>
    <w:rsid w:val="009622EF"/>
    <w:rsid w:val="009629B9"/>
    <w:rsid w:val="00962E56"/>
    <w:rsid w:val="0096322E"/>
    <w:rsid w:val="00963C35"/>
    <w:rsid w:val="00964408"/>
    <w:rsid w:val="009645A8"/>
    <w:rsid w:val="009655C7"/>
    <w:rsid w:val="00965856"/>
    <w:rsid w:val="00965B10"/>
    <w:rsid w:val="00965C12"/>
    <w:rsid w:val="00966CB0"/>
    <w:rsid w:val="00966FA8"/>
    <w:rsid w:val="009674B4"/>
    <w:rsid w:val="00967779"/>
    <w:rsid w:val="009678E3"/>
    <w:rsid w:val="0097043F"/>
    <w:rsid w:val="009718DC"/>
    <w:rsid w:val="00971F70"/>
    <w:rsid w:val="00972240"/>
    <w:rsid w:val="009725EF"/>
    <w:rsid w:val="009729D6"/>
    <w:rsid w:val="00972F72"/>
    <w:rsid w:val="00973293"/>
    <w:rsid w:val="00974395"/>
    <w:rsid w:val="009745F5"/>
    <w:rsid w:val="00974C40"/>
    <w:rsid w:val="00974F2C"/>
    <w:rsid w:val="009755D2"/>
    <w:rsid w:val="00975BD1"/>
    <w:rsid w:val="00975CBA"/>
    <w:rsid w:val="00976794"/>
    <w:rsid w:val="00977858"/>
    <w:rsid w:val="0097797F"/>
    <w:rsid w:val="0098022E"/>
    <w:rsid w:val="00980718"/>
    <w:rsid w:val="00980DC4"/>
    <w:rsid w:val="0098160E"/>
    <w:rsid w:val="00981678"/>
    <w:rsid w:val="009819B6"/>
    <w:rsid w:val="00981A9A"/>
    <w:rsid w:val="00981BED"/>
    <w:rsid w:val="00981D59"/>
    <w:rsid w:val="00981EDA"/>
    <w:rsid w:val="0098270A"/>
    <w:rsid w:val="0098281E"/>
    <w:rsid w:val="00982A30"/>
    <w:rsid w:val="009830EB"/>
    <w:rsid w:val="0098331B"/>
    <w:rsid w:val="00983929"/>
    <w:rsid w:val="009839D9"/>
    <w:rsid w:val="00983C4B"/>
    <w:rsid w:val="00983D90"/>
    <w:rsid w:val="009848CE"/>
    <w:rsid w:val="00984A63"/>
    <w:rsid w:val="00984D5F"/>
    <w:rsid w:val="00984E00"/>
    <w:rsid w:val="00984FF2"/>
    <w:rsid w:val="0098513F"/>
    <w:rsid w:val="009856AB"/>
    <w:rsid w:val="0098588E"/>
    <w:rsid w:val="0098638E"/>
    <w:rsid w:val="009876DA"/>
    <w:rsid w:val="00990A82"/>
    <w:rsid w:val="00990EDF"/>
    <w:rsid w:val="009918CB"/>
    <w:rsid w:val="00992134"/>
    <w:rsid w:val="00992276"/>
    <w:rsid w:val="009937A8"/>
    <w:rsid w:val="00993BDA"/>
    <w:rsid w:val="00993C4E"/>
    <w:rsid w:val="009942BC"/>
    <w:rsid w:val="00994487"/>
    <w:rsid w:val="00994C3A"/>
    <w:rsid w:val="00995183"/>
    <w:rsid w:val="00995AE7"/>
    <w:rsid w:val="009960A6"/>
    <w:rsid w:val="00996356"/>
    <w:rsid w:val="0099681D"/>
    <w:rsid w:val="00996E21"/>
    <w:rsid w:val="00997537"/>
    <w:rsid w:val="0099765A"/>
    <w:rsid w:val="00997F85"/>
    <w:rsid w:val="00997FAC"/>
    <w:rsid w:val="009A0087"/>
    <w:rsid w:val="009A0714"/>
    <w:rsid w:val="009A0BA3"/>
    <w:rsid w:val="009A0FC7"/>
    <w:rsid w:val="009A1B32"/>
    <w:rsid w:val="009A1E2C"/>
    <w:rsid w:val="009A1ED3"/>
    <w:rsid w:val="009A2005"/>
    <w:rsid w:val="009A381E"/>
    <w:rsid w:val="009A3E65"/>
    <w:rsid w:val="009A450E"/>
    <w:rsid w:val="009A530C"/>
    <w:rsid w:val="009A58A1"/>
    <w:rsid w:val="009A5AFF"/>
    <w:rsid w:val="009A5E17"/>
    <w:rsid w:val="009A629C"/>
    <w:rsid w:val="009A6AEA"/>
    <w:rsid w:val="009A7DB9"/>
    <w:rsid w:val="009B0073"/>
    <w:rsid w:val="009B0990"/>
    <w:rsid w:val="009B122B"/>
    <w:rsid w:val="009B139E"/>
    <w:rsid w:val="009B18D5"/>
    <w:rsid w:val="009B2761"/>
    <w:rsid w:val="009B29E8"/>
    <w:rsid w:val="009B305A"/>
    <w:rsid w:val="009B3220"/>
    <w:rsid w:val="009B36DA"/>
    <w:rsid w:val="009B3A4B"/>
    <w:rsid w:val="009B3DA6"/>
    <w:rsid w:val="009B4018"/>
    <w:rsid w:val="009B45D2"/>
    <w:rsid w:val="009B59B8"/>
    <w:rsid w:val="009B5FF1"/>
    <w:rsid w:val="009B63C4"/>
    <w:rsid w:val="009B65CE"/>
    <w:rsid w:val="009B6FA6"/>
    <w:rsid w:val="009B75ED"/>
    <w:rsid w:val="009B772E"/>
    <w:rsid w:val="009B77E2"/>
    <w:rsid w:val="009B7859"/>
    <w:rsid w:val="009B7AA5"/>
    <w:rsid w:val="009C04BF"/>
    <w:rsid w:val="009C1850"/>
    <w:rsid w:val="009C1A2D"/>
    <w:rsid w:val="009C1A4B"/>
    <w:rsid w:val="009C2646"/>
    <w:rsid w:val="009C26D3"/>
    <w:rsid w:val="009C2AC6"/>
    <w:rsid w:val="009C30D4"/>
    <w:rsid w:val="009C392D"/>
    <w:rsid w:val="009C3B2B"/>
    <w:rsid w:val="009C3ED6"/>
    <w:rsid w:val="009C4116"/>
    <w:rsid w:val="009C4272"/>
    <w:rsid w:val="009C4961"/>
    <w:rsid w:val="009C4AE6"/>
    <w:rsid w:val="009C5BD8"/>
    <w:rsid w:val="009C603F"/>
    <w:rsid w:val="009C6C86"/>
    <w:rsid w:val="009C6E2B"/>
    <w:rsid w:val="009C730A"/>
    <w:rsid w:val="009C7B0C"/>
    <w:rsid w:val="009C7C5F"/>
    <w:rsid w:val="009D0468"/>
    <w:rsid w:val="009D0A0E"/>
    <w:rsid w:val="009D1625"/>
    <w:rsid w:val="009D1629"/>
    <w:rsid w:val="009D1816"/>
    <w:rsid w:val="009D190E"/>
    <w:rsid w:val="009D19A4"/>
    <w:rsid w:val="009D1EB1"/>
    <w:rsid w:val="009D238D"/>
    <w:rsid w:val="009D24C0"/>
    <w:rsid w:val="009D29C2"/>
    <w:rsid w:val="009D2E76"/>
    <w:rsid w:val="009D4830"/>
    <w:rsid w:val="009D4851"/>
    <w:rsid w:val="009D5F72"/>
    <w:rsid w:val="009D6D7B"/>
    <w:rsid w:val="009D6E3E"/>
    <w:rsid w:val="009D75F3"/>
    <w:rsid w:val="009E0095"/>
    <w:rsid w:val="009E090D"/>
    <w:rsid w:val="009E0A57"/>
    <w:rsid w:val="009E0C58"/>
    <w:rsid w:val="009E0C65"/>
    <w:rsid w:val="009E135E"/>
    <w:rsid w:val="009E138B"/>
    <w:rsid w:val="009E1844"/>
    <w:rsid w:val="009E1915"/>
    <w:rsid w:val="009E1EF1"/>
    <w:rsid w:val="009E25C8"/>
    <w:rsid w:val="009E2AD1"/>
    <w:rsid w:val="009E3184"/>
    <w:rsid w:val="009E399C"/>
    <w:rsid w:val="009E3F33"/>
    <w:rsid w:val="009E3FCF"/>
    <w:rsid w:val="009E46C3"/>
    <w:rsid w:val="009E47FE"/>
    <w:rsid w:val="009E4B21"/>
    <w:rsid w:val="009E4EB6"/>
    <w:rsid w:val="009E4F1C"/>
    <w:rsid w:val="009E55D1"/>
    <w:rsid w:val="009E5B8E"/>
    <w:rsid w:val="009E5E83"/>
    <w:rsid w:val="009E6222"/>
    <w:rsid w:val="009E6E9B"/>
    <w:rsid w:val="009E7223"/>
    <w:rsid w:val="009E799B"/>
    <w:rsid w:val="009E7BBA"/>
    <w:rsid w:val="009F0231"/>
    <w:rsid w:val="009F0A33"/>
    <w:rsid w:val="009F15B5"/>
    <w:rsid w:val="009F27C6"/>
    <w:rsid w:val="009F3114"/>
    <w:rsid w:val="009F3733"/>
    <w:rsid w:val="009F38D9"/>
    <w:rsid w:val="009F3B9F"/>
    <w:rsid w:val="009F3BC1"/>
    <w:rsid w:val="009F3C9A"/>
    <w:rsid w:val="009F3CB5"/>
    <w:rsid w:val="009F3DE1"/>
    <w:rsid w:val="009F3EE7"/>
    <w:rsid w:val="009F5109"/>
    <w:rsid w:val="009F5402"/>
    <w:rsid w:val="009F5CAA"/>
    <w:rsid w:val="009F71D1"/>
    <w:rsid w:val="009F77FA"/>
    <w:rsid w:val="009F7968"/>
    <w:rsid w:val="009F79F8"/>
    <w:rsid w:val="009F7EFA"/>
    <w:rsid w:val="00A001BF"/>
    <w:rsid w:val="00A005D1"/>
    <w:rsid w:val="00A00817"/>
    <w:rsid w:val="00A00AEF"/>
    <w:rsid w:val="00A0142C"/>
    <w:rsid w:val="00A0246C"/>
    <w:rsid w:val="00A02A07"/>
    <w:rsid w:val="00A02F12"/>
    <w:rsid w:val="00A0336E"/>
    <w:rsid w:val="00A034C5"/>
    <w:rsid w:val="00A034E8"/>
    <w:rsid w:val="00A039B5"/>
    <w:rsid w:val="00A03B96"/>
    <w:rsid w:val="00A047C1"/>
    <w:rsid w:val="00A05710"/>
    <w:rsid w:val="00A058E8"/>
    <w:rsid w:val="00A061F4"/>
    <w:rsid w:val="00A062B3"/>
    <w:rsid w:val="00A0757E"/>
    <w:rsid w:val="00A07CCC"/>
    <w:rsid w:val="00A07FD6"/>
    <w:rsid w:val="00A100B7"/>
    <w:rsid w:val="00A1023A"/>
    <w:rsid w:val="00A10ED6"/>
    <w:rsid w:val="00A111FC"/>
    <w:rsid w:val="00A11239"/>
    <w:rsid w:val="00A1135F"/>
    <w:rsid w:val="00A1180A"/>
    <w:rsid w:val="00A1281F"/>
    <w:rsid w:val="00A12DDD"/>
    <w:rsid w:val="00A1406C"/>
    <w:rsid w:val="00A14071"/>
    <w:rsid w:val="00A14513"/>
    <w:rsid w:val="00A145BD"/>
    <w:rsid w:val="00A15276"/>
    <w:rsid w:val="00A152D0"/>
    <w:rsid w:val="00A15414"/>
    <w:rsid w:val="00A155AC"/>
    <w:rsid w:val="00A157DA"/>
    <w:rsid w:val="00A15E32"/>
    <w:rsid w:val="00A16482"/>
    <w:rsid w:val="00A16548"/>
    <w:rsid w:val="00A16AEC"/>
    <w:rsid w:val="00A17117"/>
    <w:rsid w:val="00A17239"/>
    <w:rsid w:val="00A1777A"/>
    <w:rsid w:val="00A201A6"/>
    <w:rsid w:val="00A210BA"/>
    <w:rsid w:val="00A21224"/>
    <w:rsid w:val="00A21C33"/>
    <w:rsid w:val="00A21D5A"/>
    <w:rsid w:val="00A21E3A"/>
    <w:rsid w:val="00A223BF"/>
    <w:rsid w:val="00A228D3"/>
    <w:rsid w:val="00A22BD9"/>
    <w:rsid w:val="00A23643"/>
    <w:rsid w:val="00A2381F"/>
    <w:rsid w:val="00A23C53"/>
    <w:rsid w:val="00A23E0D"/>
    <w:rsid w:val="00A2436D"/>
    <w:rsid w:val="00A24545"/>
    <w:rsid w:val="00A245D2"/>
    <w:rsid w:val="00A246B6"/>
    <w:rsid w:val="00A24DE6"/>
    <w:rsid w:val="00A26299"/>
    <w:rsid w:val="00A2648A"/>
    <w:rsid w:val="00A26D95"/>
    <w:rsid w:val="00A275E1"/>
    <w:rsid w:val="00A311CC"/>
    <w:rsid w:val="00A3139B"/>
    <w:rsid w:val="00A31B07"/>
    <w:rsid w:val="00A3204B"/>
    <w:rsid w:val="00A32122"/>
    <w:rsid w:val="00A32B28"/>
    <w:rsid w:val="00A32D66"/>
    <w:rsid w:val="00A343B4"/>
    <w:rsid w:val="00A344C9"/>
    <w:rsid w:val="00A345F4"/>
    <w:rsid w:val="00A34CD4"/>
    <w:rsid w:val="00A34E70"/>
    <w:rsid w:val="00A36D06"/>
    <w:rsid w:val="00A3784D"/>
    <w:rsid w:val="00A37865"/>
    <w:rsid w:val="00A37A6F"/>
    <w:rsid w:val="00A37F06"/>
    <w:rsid w:val="00A40082"/>
    <w:rsid w:val="00A40336"/>
    <w:rsid w:val="00A40A6E"/>
    <w:rsid w:val="00A40D4A"/>
    <w:rsid w:val="00A4174E"/>
    <w:rsid w:val="00A418CB"/>
    <w:rsid w:val="00A42144"/>
    <w:rsid w:val="00A4217C"/>
    <w:rsid w:val="00A42C13"/>
    <w:rsid w:val="00A43001"/>
    <w:rsid w:val="00A4368F"/>
    <w:rsid w:val="00A43843"/>
    <w:rsid w:val="00A439FC"/>
    <w:rsid w:val="00A44D5F"/>
    <w:rsid w:val="00A4524C"/>
    <w:rsid w:val="00A456B4"/>
    <w:rsid w:val="00A462D9"/>
    <w:rsid w:val="00A46387"/>
    <w:rsid w:val="00A46575"/>
    <w:rsid w:val="00A468D7"/>
    <w:rsid w:val="00A46D9D"/>
    <w:rsid w:val="00A47209"/>
    <w:rsid w:val="00A47407"/>
    <w:rsid w:val="00A50576"/>
    <w:rsid w:val="00A51082"/>
    <w:rsid w:val="00A511BD"/>
    <w:rsid w:val="00A51315"/>
    <w:rsid w:val="00A52B22"/>
    <w:rsid w:val="00A5324B"/>
    <w:rsid w:val="00A536EC"/>
    <w:rsid w:val="00A537DC"/>
    <w:rsid w:val="00A53D7A"/>
    <w:rsid w:val="00A551D4"/>
    <w:rsid w:val="00A55302"/>
    <w:rsid w:val="00A5583B"/>
    <w:rsid w:val="00A56562"/>
    <w:rsid w:val="00A56B78"/>
    <w:rsid w:val="00A56C9B"/>
    <w:rsid w:val="00A57400"/>
    <w:rsid w:val="00A5747A"/>
    <w:rsid w:val="00A57786"/>
    <w:rsid w:val="00A57980"/>
    <w:rsid w:val="00A57D40"/>
    <w:rsid w:val="00A601C9"/>
    <w:rsid w:val="00A60407"/>
    <w:rsid w:val="00A60630"/>
    <w:rsid w:val="00A60894"/>
    <w:rsid w:val="00A608EF"/>
    <w:rsid w:val="00A615B3"/>
    <w:rsid w:val="00A61802"/>
    <w:rsid w:val="00A61C7E"/>
    <w:rsid w:val="00A6231C"/>
    <w:rsid w:val="00A6284E"/>
    <w:rsid w:val="00A62D27"/>
    <w:rsid w:val="00A63819"/>
    <w:rsid w:val="00A63C54"/>
    <w:rsid w:val="00A6512D"/>
    <w:rsid w:val="00A656AE"/>
    <w:rsid w:val="00A658C2"/>
    <w:rsid w:val="00A65BD6"/>
    <w:rsid w:val="00A66959"/>
    <w:rsid w:val="00A674AE"/>
    <w:rsid w:val="00A67604"/>
    <w:rsid w:val="00A70E21"/>
    <w:rsid w:val="00A712F3"/>
    <w:rsid w:val="00A7183A"/>
    <w:rsid w:val="00A7264E"/>
    <w:rsid w:val="00A727F6"/>
    <w:rsid w:val="00A72856"/>
    <w:rsid w:val="00A73A6C"/>
    <w:rsid w:val="00A74192"/>
    <w:rsid w:val="00A745E7"/>
    <w:rsid w:val="00A747DB"/>
    <w:rsid w:val="00A75B5C"/>
    <w:rsid w:val="00A76259"/>
    <w:rsid w:val="00A76B4F"/>
    <w:rsid w:val="00A81152"/>
    <w:rsid w:val="00A81501"/>
    <w:rsid w:val="00A81B6F"/>
    <w:rsid w:val="00A81C42"/>
    <w:rsid w:val="00A81FC3"/>
    <w:rsid w:val="00A82884"/>
    <w:rsid w:val="00A838D9"/>
    <w:rsid w:val="00A83AB3"/>
    <w:rsid w:val="00A83CE5"/>
    <w:rsid w:val="00A83D7C"/>
    <w:rsid w:val="00A83E6B"/>
    <w:rsid w:val="00A84040"/>
    <w:rsid w:val="00A84767"/>
    <w:rsid w:val="00A84D78"/>
    <w:rsid w:val="00A84DDE"/>
    <w:rsid w:val="00A84DE2"/>
    <w:rsid w:val="00A851C4"/>
    <w:rsid w:val="00A855ED"/>
    <w:rsid w:val="00A8648B"/>
    <w:rsid w:val="00A87074"/>
    <w:rsid w:val="00A87767"/>
    <w:rsid w:val="00A87C48"/>
    <w:rsid w:val="00A87F2C"/>
    <w:rsid w:val="00A90D61"/>
    <w:rsid w:val="00A90FD5"/>
    <w:rsid w:val="00A91134"/>
    <w:rsid w:val="00A912F6"/>
    <w:rsid w:val="00A916B9"/>
    <w:rsid w:val="00A91B6C"/>
    <w:rsid w:val="00A91BBF"/>
    <w:rsid w:val="00A91D1E"/>
    <w:rsid w:val="00A924E1"/>
    <w:rsid w:val="00A925E2"/>
    <w:rsid w:val="00A92682"/>
    <w:rsid w:val="00A92961"/>
    <w:rsid w:val="00A92E04"/>
    <w:rsid w:val="00A9341E"/>
    <w:rsid w:val="00A942EC"/>
    <w:rsid w:val="00A94B93"/>
    <w:rsid w:val="00A94CAD"/>
    <w:rsid w:val="00A94EA3"/>
    <w:rsid w:val="00A95671"/>
    <w:rsid w:val="00A95AE5"/>
    <w:rsid w:val="00A95D8E"/>
    <w:rsid w:val="00A96673"/>
    <w:rsid w:val="00A96E2E"/>
    <w:rsid w:val="00A974C2"/>
    <w:rsid w:val="00A9777A"/>
    <w:rsid w:val="00A97825"/>
    <w:rsid w:val="00A97936"/>
    <w:rsid w:val="00A97CD5"/>
    <w:rsid w:val="00A97F4E"/>
    <w:rsid w:val="00AA0294"/>
    <w:rsid w:val="00AA04B9"/>
    <w:rsid w:val="00AA08D2"/>
    <w:rsid w:val="00AA0E25"/>
    <w:rsid w:val="00AA14AE"/>
    <w:rsid w:val="00AA1D2A"/>
    <w:rsid w:val="00AA1F9C"/>
    <w:rsid w:val="00AA2711"/>
    <w:rsid w:val="00AA2969"/>
    <w:rsid w:val="00AA3677"/>
    <w:rsid w:val="00AA36DF"/>
    <w:rsid w:val="00AA3C89"/>
    <w:rsid w:val="00AA446F"/>
    <w:rsid w:val="00AA47B6"/>
    <w:rsid w:val="00AA5241"/>
    <w:rsid w:val="00AA6015"/>
    <w:rsid w:val="00AA614E"/>
    <w:rsid w:val="00AA632F"/>
    <w:rsid w:val="00AA63A8"/>
    <w:rsid w:val="00AA68FE"/>
    <w:rsid w:val="00AA6A46"/>
    <w:rsid w:val="00AA6EF7"/>
    <w:rsid w:val="00AA74DF"/>
    <w:rsid w:val="00AA7DB1"/>
    <w:rsid w:val="00AB0234"/>
    <w:rsid w:val="00AB07C3"/>
    <w:rsid w:val="00AB1762"/>
    <w:rsid w:val="00AB2853"/>
    <w:rsid w:val="00AB35EC"/>
    <w:rsid w:val="00AB3BD2"/>
    <w:rsid w:val="00AB4571"/>
    <w:rsid w:val="00AB51D3"/>
    <w:rsid w:val="00AB539A"/>
    <w:rsid w:val="00AB5447"/>
    <w:rsid w:val="00AB5F2E"/>
    <w:rsid w:val="00AB6510"/>
    <w:rsid w:val="00AB6E8E"/>
    <w:rsid w:val="00AB7954"/>
    <w:rsid w:val="00AB7BCE"/>
    <w:rsid w:val="00AB7DAA"/>
    <w:rsid w:val="00AC08EF"/>
    <w:rsid w:val="00AC0D6E"/>
    <w:rsid w:val="00AC108E"/>
    <w:rsid w:val="00AC1B0F"/>
    <w:rsid w:val="00AC1FC7"/>
    <w:rsid w:val="00AC21AC"/>
    <w:rsid w:val="00AC21EF"/>
    <w:rsid w:val="00AC242C"/>
    <w:rsid w:val="00AC24A6"/>
    <w:rsid w:val="00AC3E9C"/>
    <w:rsid w:val="00AC4347"/>
    <w:rsid w:val="00AC529C"/>
    <w:rsid w:val="00AC58F0"/>
    <w:rsid w:val="00AC590F"/>
    <w:rsid w:val="00AC6076"/>
    <w:rsid w:val="00AC60A9"/>
    <w:rsid w:val="00AC6E24"/>
    <w:rsid w:val="00AC6FBE"/>
    <w:rsid w:val="00AC708B"/>
    <w:rsid w:val="00AC713D"/>
    <w:rsid w:val="00AC7F27"/>
    <w:rsid w:val="00AD0645"/>
    <w:rsid w:val="00AD133C"/>
    <w:rsid w:val="00AD143D"/>
    <w:rsid w:val="00AD1F0D"/>
    <w:rsid w:val="00AD23BF"/>
    <w:rsid w:val="00AD2869"/>
    <w:rsid w:val="00AD3A19"/>
    <w:rsid w:val="00AD3E47"/>
    <w:rsid w:val="00AD4EB2"/>
    <w:rsid w:val="00AD518D"/>
    <w:rsid w:val="00AD5B6B"/>
    <w:rsid w:val="00AD6702"/>
    <w:rsid w:val="00AD67E2"/>
    <w:rsid w:val="00AD6A30"/>
    <w:rsid w:val="00AD76E0"/>
    <w:rsid w:val="00AD7A7F"/>
    <w:rsid w:val="00AD7DAE"/>
    <w:rsid w:val="00AD7EC1"/>
    <w:rsid w:val="00AE193D"/>
    <w:rsid w:val="00AE1C1C"/>
    <w:rsid w:val="00AE256C"/>
    <w:rsid w:val="00AE2A4C"/>
    <w:rsid w:val="00AE3B53"/>
    <w:rsid w:val="00AE3DB6"/>
    <w:rsid w:val="00AE414B"/>
    <w:rsid w:val="00AE41EA"/>
    <w:rsid w:val="00AE4297"/>
    <w:rsid w:val="00AE4569"/>
    <w:rsid w:val="00AE4934"/>
    <w:rsid w:val="00AE4A10"/>
    <w:rsid w:val="00AE5806"/>
    <w:rsid w:val="00AE623A"/>
    <w:rsid w:val="00AE649E"/>
    <w:rsid w:val="00AE6A39"/>
    <w:rsid w:val="00AE7C18"/>
    <w:rsid w:val="00AE7F1E"/>
    <w:rsid w:val="00AF0467"/>
    <w:rsid w:val="00AF0CDB"/>
    <w:rsid w:val="00AF0CE3"/>
    <w:rsid w:val="00AF1185"/>
    <w:rsid w:val="00AF13DE"/>
    <w:rsid w:val="00AF14E7"/>
    <w:rsid w:val="00AF16AA"/>
    <w:rsid w:val="00AF18B7"/>
    <w:rsid w:val="00AF1992"/>
    <w:rsid w:val="00AF201E"/>
    <w:rsid w:val="00AF29A8"/>
    <w:rsid w:val="00AF2AB9"/>
    <w:rsid w:val="00AF2F07"/>
    <w:rsid w:val="00AF31AF"/>
    <w:rsid w:val="00AF3442"/>
    <w:rsid w:val="00AF3CA7"/>
    <w:rsid w:val="00AF3F0D"/>
    <w:rsid w:val="00AF588C"/>
    <w:rsid w:val="00AF5C85"/>
    <w:rsid w:val="00AF6325"/>
    <w:rsid w:val="00AF66B9"/>
    <w:rsid w:val="00AF66D5"/>
    <w:rsid w:val="00B00727"/>
    <w:rsid w:val="00B0098F"/>
    <w:rsid w:val="00B00A4A"/>
    <w:rsid w:val="00B00D68"/>
    <w:rsid w:val="00B00F69"/>
    <w:rsid w:val="00B012A1"/>
    <w:rsid w:val="00B01F43"/>
    <w:rsid w:val="00B02139"/>
    <w:rsid w:val="00B0249C"/>
    <w:rsid w:val="00B02EF1"/>
    <w:rsid w:val="00B0331B"/>
    <w:rsid w:val="00B03740"/>
    <w:rsid w:val="00B0508E"/>
    <w:rsid w:val="00B054DB"/>
    <w:rsid w:val="00B0599D"/>
    <w:rsid w:val="00B05FF8"/>
    <w:rsid w:val="00B06158"/>
    <w:rsid w:val="00B06A68"/>
    <w:rsid w:val="00B07165"/>
    <w:rsid w:val="00B0781B"/>
    <w:rsid w:val="00B07C0E"/>
    <w:rsid w:val="00B10C4C"/>
    <w:rsid w:val="00B10C7F"/>
    <w:rsid w:val="00B11C45"/>
    <w:rsid w:val="00B11CD6"/>
    <w:rsid w:val="00B11EF2"/>
    <w:rsid w:val="00B121C0"/>
    <w:rsid w:val="00B1298C"/>
    <w:rsid w:val="00B12F2B"/>
    <w:rsid w:val="00B132B4"/>
    <w:rsid w:val="00B13484"/>
    <w:rsid w:val="00B13683"/>
    <w:rsid w:val="00B13927"/>
    <w:rsid w:val="00B13AE7"/>
    <w:rsid w:val="00B13CC3"/>
    <w:rsid w:val="00B13ED3"/>
    <w:rsid w:val="00B14101"/>
    <w:rsid w:val="00B14533"/>
    <w:rsid w:val="00B14E3C"/>
    <w:rsid w:val="00B150A3"/>
    <w:rsid w:val="00B15582"/>
    <w:rsid w:val="00B157F7"/>
    <w:rsid w:val="00B15CF7"/>
    <w:rsid w:val="00B1639D"/>
    <w:rsid w:val="00B16AAF"/>
    <w:rsid w:val="00B16D13"/>
    <w:rsid w:val="00B16DD1"/>
    <w:rsid w:val="00B17C86"/>
    <w:rsid w:val="00B17E0C"/>
    <w:rsid w:val="00B20293"/>
    <w:rsid w:val="00B20573"/>
    <w:rsid w:val="00B209B0"/>
    <w:rsid w:val="00B2132F"/>
    <w:rsid w:val="00B21558"/>
    <w:rsid w:val="00B21AB2"/>
    <w:rsid w:val="00B220B1"/>
    <w:rsid w:val="00B224B9"/>
    <w:rsid w:val="00B228C3"/>
    <w:rsid w:val="00B23226"/>
    <w:rsid w:val="00B241CC"/>
    <w:rsid w:val="00B2427F"/>
    <w:rsid w:val="00B242A5"/>
    <w:rsid w:val="00B242D2"/>
    <w:rsid w:val="00B24690"/>
    <w:rsid w:val="00B24EAB"/>
    <w:rsid w:val="00B24F4C"/>
    <w:rsid w:val="00B24FBF"/>
    <w:rsid w:val="00B24FF6"/>
    <w:rsid w:val="00B2531E"/>
    <w:rsid w:val="00B25BBF"/>
    <w:rsid w:val="00B25FEE"/>
    <w:rsid w:val="00B2654A"/>
    <w:rsid w:val="00B26B52"/>
    <w:rsid w:val="00B271E6"/>
    <w:rsid w:val="00B272D2"/>
    <w:rsid w:val="00B277BC"/>
    <w:rsid w:val="00B279AE"/>
    <w:rsid w:val="00B27BC5"/>
    <w:rsid w:val="00B30077"/>
    <w:rsid w:val="00B30AE3"/>
    <w:rsid w:val="00B3165D"/>
    <w:rsid w:val="00B31D0B"/>
    <w:rsid w:val="00B31D8E"/>
    <w:rsid w:val="00B31FF6"/>
    <w:rsid w:val="00B32030"/>
    <w:rsid w:val="00B320EC"/>
    <w:rsid w:val="00B325B3"/>
    <w:rsid w:val="00B3263E"/>
    <w:rsid w:val="00B32BDB"/>
    <w:rsid w:val="00B32F45"/>
    <w:rsid w:val="00B3301B"/>
    <w:rsid w:val="00B3378B"/>
    <w:rsid w:val="00B337FA"/>
    <w:rsid w:val="00B33A6F"/>
    <w:rsid w:val="00B33D07"/>
    <w:rsid w:val="00B3451C"/>
    <w:rsid w:val="00B348A7"/>
    <w:rsid w:val="00B34E92"/>
    <w:rsid w:val="00B35C0E"/>
    <w:rsid w:val="00B36A5D"/>
    <w:rsid w:val="00B3700C"/>
    <w:rsid w:val="00B37998"/>
    <w:rsid w:val="00B417F0"/>
    <w:rsid w:val="00B417F5"/>
    <w:rsid w:val="00B41EFB"/>
    <w:rsid w:val="00B429D5"/>
    <w:rsid w:val="00B42C1B"/>
    <w:rsid w:val="00B42F14"/>
    <w:rsid w:val="00B444B5"/>
    <w:rsid w:val="00B44C91"/>
    <w:rsid w:val="00B44CDE"/>
    <w:rsid w:val="00B44D72"/>
    <w:rsid w:val="00B452B7"/>
    <w:rsid w:val="00B457BB"/>
    <w:rsid w:val="00B46EF5"/>
    <w:rsid w:val="00B47052"/>
    <w:rsid w:val="00B47D00"/>
    <w:rsid w:val="00B50474"/>
    <w:rsid w:val="00B518AC"/>
    <w:rsid w:val="00B51F76"/>
    <w:rsid w:val="00B521FD"/>
    <w:rsid w:val="00B526E0"/>
    <w:rsid w:val="00B52800"/>
    <w:rsid w:val="00B53906"/>
    <w:rsid w:val="00B53DC2"/>
    <w:rsid w:val="00B53E3C"/>
    <w:rsid w:val="00B53E9F"/>
    <w:rsid w:val="00B53FA7"/>
    <w:rsid w:val="00B5471A"/>
    <w:rsid w:val="00B5540A"/>
    <w:rsid w:val="00B565F4"/>
    <w:rsid w:val="00B56E90"/>
    <w:rsid w:val="00B57283"/>
    <w:rsid w:val="00B605EA"/>
    <w:rsid w:val="00B60C56"/>
    <w:rsid w:val="00B61123"/>
    <w:rsid w:val="00B61444"/>
    <w:rsid w:val="00B61688"/>
    <w:rsid w:val="00B6170D"/>
    <w:rsid w:val="00B621A6"/>
    <w:rsid w:val="00B6316C"/>
    <w:rsid w:val="00B63253"/>
    <w:rsid w:val="00B636AA"/>
    <w:rsid w:val="00B63CE6"/>
    <w:rsid w:val="00B648CC"/>
    <w:rsid w:val="00B64EAA"/>
    <w:rsid w:val="00B6543A"/>
    <w:rsid w:val="00B654CE"/>
    <w:rsid w:val="00B656DC"/>
    <w:rsid w:val="00B65FF7"/>
    <w:rsid w:val="00B66764"/>
    <w:rsid w:val="00B6688B"/>
    <w:rsid w:val="00B66B94"/>
    <w:rsid w:val="00B66DFE"/>
    <w:rsid w:val="00B67023"/>
    <w:rsid w:val="00B6727B"/>
    <w:rsid w:val="00B6780F"/>
    <w:rsid w:val="00B67AE6"/>
    <w:rsid w:val="00B704EF"/>
    <w:rsid w:val="00B707D5"/>
    <w:rsid w:val="00B7095A"/>
    <w:rsid w:val="00B70BA9"/>
    <w:rsid w:val="00B70E21"/>
    <w:rsid w:val="00B70E4F"/>
    <w:rsid w:val="00B71064"/>
    <w:rsid w:val="00B710A8"/>
    <w:rsid w:val="00B71236"/>
    <w:rsid w:val="00B716D2"/>
    <w:rsid w:val="00B71A0A"/>
    <w:rsid w:val="00B71B49"/>
    <w:rsid w:val="00B71D5E"/>
    <w:rsid w:val="00B725FC"/>
    <w:rsid w:val="00B737B0"/>
    <w:rsid w:val="00B738CA"/>
    <w:rsid w:val="00B73921"/>
    <w:rsid w:val="00B73BE8"/>
    <w:rsid w:val="00B73DF1"/>
    <w:rsid w:val="00B7415C"/>
    <w:rsid w:val="00B745A8"/>
    <w:rsid w:val="00B748E2"/>
    <w:rsid w:val="00B74A08"/>
    <w:rsid w:val="00B74E94"/>
    <w:rsid w:val="00B753F1"/>
    <w:rsid w:val="00B75B37"/>
    <w:rsid w:val="00B75D4E"/>
    <w:rsid w:val="00B761E3"/>
    <w:rsid w:val="00B766E2"/>
    <w:rsid w:val="00B77146"/>
    <w:rsid w:val="00B771E8"/>
    <w:rsid w:val="00B77366"/>
    <w:rsid w:val="00B77FE6"/>
    <w:rsid w:val="00B80227"/>
    <w:rsid w:val="00B80821"/>
    <w:rsid w:val="00B808DA"/>
    <w:rsid w:val="00B80DBF"/>
    <w:rsid w:val="00B81111"/>
    <w:rsid w:val="00B8131D"/>
    <w:rsid w:val="00B81FFB"/>
    <w:rsid w:val="00B820B8"/>
    <w:rsid w:val="00B82129"/>
    <w:rsid w:val="00B8226B"/>
    <w:rsid w:val="00B826C2"/>
    <w:rsid w:val="00B828CB"/>
    <w:rsid w:val="00B831D2"/>
    <w:rsid w:val="00B83B10"/>
    <w:rsid w:val="00B83B5E"/>
    <w:rsid w:val="00B83BAA"/>
    <w:rsid w:val="00B84170"/>
    <w:rsid w:val="00B84AB4"/>
    <w:rsid w:val="00B859AC"/>
    <w:rsid w:val="00B860CC"/>
    <w:rsid w:val="00B864D7"/>
    <w:rsid w:val="00B86CA0"/>
    <w:rsid w:val="00B86F42"/>
    <w:rsid w:val="00B87092"/>
    <w:rsid w:val="00B8735C"/>
    <w:rsid w:val="00B8769C"/>
    <w:rsid w:val="00B908CD"/>
    <w:rsid w:val="00B90C46"/>
    <w:rsid w:val="00B90D5F"/>
    <w:rsid w:val="00B916A4"/>
    <w:rsid w:val="00B91B74"/>
    <w:rsid w:val="00B91C68"/>
    <w:rsid w:val="00B92441"/>
    <w:rsid w:val="00B926FB"/>
    <w:rsid w:val="00B92D20"/>
    <w:rsid w:val="00B92D41"/>
    <w:rsid w:val="00B933BC"/>
    <w:rsid w:val="00B93EEA"/>
    <w:rsid w:val="00B94304"/>
    <w:rsid w:val="00B94643"/>
    <w:rsid w:val="00B94E82"/>
    <w:rsid w:val="00B94F14"/>
    <w:rsid w:val="00B95616"/>
    <w:rsid w:val="00B957F3"/>
    <w:rsid w:val="00B95B47"/>
    <w:rsid w:val="00B95B99"/>
    <w:rsid w:val="00B95DA0"/>
    <w:rsid w:val="00B9605F"/>
    <w:rsid w:val="00B961C5"/>
    <w:rsid w:val="00B967E3"/>
    <w:rsid w:val="00BA10CF"/>
    <w:rsid w:val="00BA155F"/>
    <w:rsid w:val="00BA1712"/>
    <w:rsid w:val="00BA172C"/>
    <w:rsid w:val="00BA2BCA"/>
    <w:rsid w:val="00BA30FF"/>
    <w:rsid w:val="00BA3306"/>
    <w:rsid w:val="00BA3A78"/>
    <w:rsid w:val="00BA5A20"/>
    <w:rsid w:val="00BA638B"/>
    <w:rsid w:val="00BA6B83"/>
    <w:rsid w:val="00BA6C0D"/>
    <w:rsid w:val="00BA6D37"/>
    <w:rsid w:val="00BA6E1D"/>
    <w:rsid w:val="00BA7689"/>
    <w:rsid w:val="00BA79C0"/>
    <w:rsid w:val="00BA79E8"/>
    <w:rsid w:val="00BA7E76"/>
    <w:rsid w:val="00BB036D"/>
    <w:rsid w:val="00BB09A5"/>
    <w:rsid w:val="00BB1041"/>
    <w:rsid w:val="00BB1472"/>
    <w:rsid w:val="00BB154E"/>
    <w:rsid w:val="00BB1788"/>
    <w:rsid w:val="00BB1B67"/>
    <w:rsid w:val="00BB2325"/>
    <w:rsid w:val="00BB2331"/>
    <w:rsid w:val="00BB2674"/>
    <w:rsid w:val="00BB29C8"/>
    <w:rsid w:val="00BB2B6D"/>
    <w:rsid w:val="00BB30C8"/>
    <w:rsid w:val="00BB36DF"/>
    <w:rsid w:val="00BB40EA"/>
    <w:rsid w:val="00BB4611"/>
    <w:rsid w:val="00BB4824"/>
    <w:rsid w:val="00BB52CD"/>
    <w:rsid w:val="00BB5E00"/>
    <w:rsid w:val="00BB6A9A"/>
    <w:rsid w:val="00BB7266"/>
    <w:rsid w:val="00BB7475"/>
    <w:rsid w:val="00BB7D7F"/>
    <w:rsid w:val="00BC001A"/>
    <w:rsid w:val="00BC0AFD"/>
    <w:rsid w:val="00BC1133"/>
    <w:rsid w:val="00BC12B3"/>
    <w:rsid w:val="00BC1680"/>
    <w:rsid w:val="00BC2313"/>
    <w:rsid w:val="00BC27A2"/>
    <w:rsid w:val="00BC28C0"/>
    <w:rsid w:val="00BC28FA"/>
    <w:rsid w:val="00BC2947"/>
    <w:rsid w:val="00BC29CE"/>
    <w:rsid w:val="00BC37B9"/>
    <w:rsid w:val="00BC401B"/>
    <w:rsid w:val="00BC446B"/>
    <w:rsid w:val="00BC451C"/>
    <w:rsid w:val="00BC46F8"/>
    <w:rsid w:val="00BC4B72"/>
    <w:rsid w:val="00BC4BF2"/>
    <w:rsid w:val="00BC50A3"/>
    <w:rsid w:val="00BC5200"/>
    <w:rsid w:val="00BC5562"/>
    <w:rsid w:val="00BC556A"/>
    <w:rsid w:val="00BC57BA"/>
    <w:rsid w:val="00BC5CF1"/>
    <w:rsid w:val="00BC6A07"/>
    <w:rsid w:val="00BC70D0"/>
    <w:rsid w:val="00BC76B8"/>
    <w:rsid w:val="00BD0608"/>
    <w:rsid w:val="00BD07F8"/>
    <w:rsid w:val="00BD11CD"/>
    <w:rsid w:val="00BD1996"/>
    <w:rsid w:val="00BD1A3D"/>
    <w:rsid w:val="00BD1C21"/>
    <w:rsid w:val="00BD1FB0"/>
    <w:rsid w:val="00BD2151"/>
    <w:rsid w:val="00BD26CC"/>
    <w:rsid w:val="00BD2703"/>
    <w:rsid w:val="00BD2FD2"/>
    <w:rsid w:val="00BD3767"/>
    <w:rsid w:val="00BD380D"/>
    <w:rsid w:val="00BD4A84"/>
    <w:rsid w:val="00BD4A90"/>
    <w:rsid w:val="00BD4F6C"/>
    <w:rsid w:val="00BD54A6"/>
    <w:rsid w:val="00BD567E"/>
    <w:rsid w:val="00BD5994"/>
    <w:rsid w:val="00BD5E6D"/>
    <w:rsid w:val="00BD61CB"/>
    <w:rsid w:val="00BD6463"/>
    <w:rsid w:val="00BD6CCB"/>
    <w:rsid w:val="00BD6EB0"/>
    <w:rsid w:val="00BD749D"/>
    <w:rsid w:val="00BD74A7"/>
    <w:rsid w:val="00BD7541"/>
    <w:rsid w:val="00BD7F4B"/>
    <w:rsid w:val="00BD7FF2"/>
    <w:rsid w:val="00BE1489"/>
    <w:rsid w:val="00BE1CC2"/>
    <w:rsid w:val="00BE2066"/>
    <w:rsid w:val="00BE230E"/>
    <w:rsid w:val="00BE253B"/>
    <w:rsid w:val="00BE2789"/>
    <w:rsid w:val="00BE27A7"/>
    <w:rsid w:val="00BE2D0F"/>
    <w:rsid w:val="00BE494D"/>
    <w:rsid w:val="00BE4EF0"/>
    <w:rsid w:val="00BE5455"/>
    <w:rsid w:val="00BE5859"/>
    <w:rsid w:val="00BE5E09"/>
    <w:rsid w:val="00BE70FF"/>
    <w:rsid w:val="00BE71A8"/>
    <w:rsid w:val="00BE7261"/>
    <w:rsid w:val="00BF07D0"/>
    <w:rsid w:val="00BF1424"/>
    <w:rsid w:val="00BF2103"/>
    <w:rsid w:val="00BF22D9"/>
    <w:rsid w:val="00BF2669"/>
    <w:rsid w:val="00BF2A2D"/>
    <w:rsid w:val="00BF2A99"/>
    <w:rsid w:val="00BF2E90"/>
    <w:rsid w:val="00BF2EE0"/>
    <w:rsid w:val="00BF3201"/>
    <w:rsid w:val="00BF3649"/>
    <w:rsid w:val="00BF368E"/>
    <w:rsid w:val="00BF3774"/>
    <w:rsid w:val="00BF3C9A"/>
    <w:rsid w:val="00BF427E"/>
    <w:rsid w:val="00BF463B"/>
    <w:rsid w:val="00BF4A23"/>
    <w:rsid w:val="00BF4CD6"/>
    <w:rsid w:val="00BF5272"/>
    <w:rsid w:val="00BF5C89"/>
    <w:rsid w:val="00BF6BDC"/>
    <w:rsid w:val="00BF773A"/>
    <w:rsid w:val="00BF7C9F"/>
    <w:rsid w:val="00C00324"/>
    <w:rsid w:val="00C025D5"/>
    <w:rsid w:val="00C027A2"/>
    <w:rsid w:val="00C029DB"/>
    <w:rsid w:val="00C03EBA"/>
    <w:rsid w:val="00C0405C"/>
    <w:rsid w:val="00C042DE"/>
    <w:rsid w:val="00C0476F"/>
    <w:rsid w:val="00C04EB6"/>
    <w:rsid w:val="00C05BC9"/>
    <w:rsid w:val="00C05C3D"/>
    <w:rsid w:val="00C062D6"/>
    <w:rsid w:val="00C06C2A"/>
    <w:rsid w:val="00C06FD3"/>
    <w:rsid w:val="00C07805"/>
    <w:rsid w:val="00C0786B"/>
    <w:rsid w:val="00C10681"/>
    <w:rsid w:val="00C10745"/>
    <w:rsid w:val="00C1127E"/>
    <w:rsid w:val="00C121FE"/>
    <w:rsid w:val="00C13652"/>
    <w:rsid w:val="00C1371D"/>
    <w:rsid w:val="00C13E35"/>
    <w:rsid w:val="00C14572"/>
    <w:rsid w:val="00C14B1F"/>
    <w:rsid w:val="00C14D39"/>
    <w:rsid w:val="00C1510B"/>
    <w:rsid w:val="00C163FD"/>
    <w:rsid w:val="00C1645A"/>
    <w:rsid w:val="00C16AD8"/>
    <w:rsid w:val="00C16B5F"/>
    <w:rsid w:val="00C1706D"/>
    <w:rsid w:val="00C17D27"/>
    <w:rsid w:val="00C2066F"/>
    <w:rsid w:val="00C2067B"/>
    <w:rsid w:val="00C2127F"/>
    <w:rsid w:val="00C21396"/>
    <w:rsid w:val="00C21A33"/>
    <w:rsid w:val="00C22CE9"/>
    <w:rsid w:val="00C22DC4"/>
    <w:rsid w:val="00C231DC"/>
    <w:rsid w:val="00C23B59"/>
    <w:rsid w:val="00C2424F"/>
    <w:rsid w:val="00C24AB9"/>
    <w:rsid w:val="00C24E96"/>
    <w:rsid w:val="00C255D4"/>
    <w:rsid w:val="00C25CA5"/>
    <w:rsid w:val="00C267B4"/>
    <w:rsid w:val="00C26BA2"/>
    <w:rsid w:val="00C271AD"/>
    <w:rsid w:val="00C30651"/>
    <w:rsid w:val="00C306EB"/>
    <w:rsid w:val="00C307D0"/>
    <w:rsid w:val="00C3080B"/>
    <w:rsid w:val="00C308F9"/>
    <w:rsid w:val="00C31659"/>
    <w:rsid w:val="00C31B54"/>
    <w:rsid w:val="00C325D1"/>
    <w:rsid w:val="00C32974"/>
    <w:rsid w:val="00C32B3D"/>
    <w:rsid w:val="00C32BC6"/>
    <w:rsid w:val="00C32F9E"/>
    <w:rsid w:val="00C33B7F"/>
    <w:rsid w:val="00C3418B"/>
    <w:rsid w:val="00C34320"/>
    <w:rsid w:val="00C343C8"/>
    <w:rsid w:val="00C343EB"/>
    <w:rsid w:val="00C34EB0"/>
    <w:rsid w:val="00C35C8B"/>
    <w:rsid w:val="00C362A8"/>
    <w:rsid w:val="00C36C9A"/>
    <w:rsid w:val="00C36EB2"/>
    <w:rsid w:val="00C37178"/>
    <w:rsid w:val="00C3732A"/>
    <w:rsid w:val="00C375BE"/>
    <w:rsid w:val="00C379BF"/>
    <w:rsid w:val="00C37D67"/>
    <w:rsid w:val="00C405D9"/>
    <w:rsid w:val="00C40715"/>
    <w:rsid w:val="00C40976"/>
    <w:rsid w:val="00C40AB7"/>
    <w:rsid w:val="00C40C62"/>
    <w:rsid w:val="00C40EDE"/>
    <w:rsid w:val="00C41C3B"/>
    <w:rsid w:val="00C4214C"/>
    <w:rsid w:val="00C422E7"/>
    <w:rsid w:val="00C4256F"/>
    <w:rsid w:val="00C425B6"/>
    <w:rsid w:val="00C433E5"/>
    <w:rsid w:val="00C43615"/>
    <w:rsid w:val="00C4474B"/>
    <w:rsid w:val="00C44A32"/>
    <w:rsid w:val="00C44A46"/>
    <w:rsid w:val="00C44C62"/>
    <w:rsid w:val="00C44D89"/>
    <w:rsid w:val="00C44E33"/>
    <w:rsid w:val="00C45627"/>
    <w:rsid w:val="00C469C6"/>
    <w:rsid w:val="00C46E8A"/>
    <w:rsid w:val="00C47517"/>
    <w:rsid w:val="00C4759A"/>
    <w:rsid w:val="00C4772B"/>
    <w:rsid w:val="00C4776E"/>
    <w:rsid w:val="00C47D71"/>
    <w:rsid w:val="00C50B66"/>
    <w:rsid w:val="00C51A39"/>
    <w:rsid w:val="00C52325"/>
    <w:rsid w:val="00C52520"/>
    <w:rsid w:val="00C52E6F"/>
    <w:rsid w:val="00C52FC6"/>
    <w:rsid w:val="00C53A86"/>
    <w:rsid w:val="00C55081"/>
    <w:rsid w:val="00C55173"/>
    <w:rsid w:val="00C560AE"/>
    <w:rsid w:val="00C571E3"/>
    <w:rsid w:val="00C57A27"/>
    <w:rsid w:val="00C57F4D"/>
    <w:rsid w:val="00C57FD0"/>
    <w:rsid w:val="00C601F3"/>
    <w:rsid w:val="00C610E0"/>
    <w:rsid w:val="00C6232A"/>
    <w:rsid w:val="00C6239F"/>
    <w:rsid w:val="00C62EF7"/>
    <w:rsid w:val="00C6363A"/>
    <w:rsid w:val="00C640F7"/>
    <w:rsid w:val="00C64326"/>
    <w:rsid w:val="00C64505"/>
    <w:rsid w:val="00C64E37"/>
    <w:rsid w:val="00C65E93"/>
    <w:rsid w:val="00C664FE"/>
    <w:rsid w:val="00C66ACF"/>
    <w:rsid w:val="00C67403"/>
    <w:rsid w:val="00C6775E"/>
    <w:rsid w:val="00C67EE6"/>
    <w:rsid w:val="00C70738"/>
    <w:rsid w:val="00C7091F"/>
    <w:rsid w:val="00C71397"/>
    <w:rsid w:val="00C71B16"/>
    <w:rsid w:val="00C71C72"/>
    <w:rsid w:val="00C71E53"/>
    <w:rsid w:val="00C7217E"/>
    <w:rsid w:val="00C726AA"/>
    <w:rsid w:val="00C73266"/>
    <w:rsid w:val="00C7368C"/>
    <w:rsid w:val="00C74624"/>
    <w:rsid w:val="00C7462D"/>
    <w:rsid w:val="00C74D47"/>
    <w:rsid w:val="00C7598F"/>
    <w:rsid w:val="00C75B05"/>
    <w:rsid w:val="00C75BA7"/>
    <w:rsid w:val="00C76993"/>
    <w:rsid w:val="00C76AFF"/>
    <w:rsid w:val="00C77441"/>
    <w:rsid w:val="00C774B1"/>
    <w:rsid w:val="00C8013F"/>
    <w:rsid w:val="00C801FA"/>
    <w:rsid w:val="00C81F47"/>
    <w:rsid w:val="00C8207C"/>
    <w:rsid w:val="00C82937"/>
    <w:rsid w:val="00C83045"/>
    <w:rsid w:val="00C83AD0"/>
    <w:rsid w:val="00C83B4F"/>
    <w:rsid w:val="00C840F8"/>
    <w:rsid w:val="00C85F36"/>
    <w:rsid w:val="00C86AC0"/>
    <w:rsid w:val="00C86C66"/>
    <w:rsid w:val="00C876DF"/>
    <w:rsid w:val="00C87D95"/>
    <w:rsid w:val="00C87F4D"/>
    <w:rsid w:val="00C9027D"/>
    <w:rsid w:val="00C905C7"/>
    <w:rsid w:val="00C90F78"/>
    <w:rsid w:val="00C91788"/>
    <w:rsid w:val="00C9228A"/>
    <w:rsid w:val="00C92346"/>
    <w:rsid w:val="00C9281C"/>
    <w:rsid w:val="00C93757"/>
    <w:rsid w:val="00C9394D"/>
    <w:rsid w:val="00C93F2C"/>
    <w:rsid w:val="00C9444A"/>
    <w:rsid w:val="00C94991"/>
    <w:rsid w:val="00C9502B"/>
    <w:rsid w:val="00C95871"/>
    <w:rsid w:val="00C96D48"/>
    <w:rsid w:val="00C971E8"/>
    <w:rsid w:val="00C971EF"/>
    <w:rsid w:val="00C97B6D"/>
    <w:rsid w:val="00C97BBC"/>
    <w:rsid w:val="00C97D4D"/>
    <w:rsid w:val="00CA1410"/>
    <w:rsid w:val="00CA1BF7"/>
    <w:rsid w:val="00CA2026"/>
    <w:rsid w:val="00CA2493"/>
    <w:rsid w:val="00CA2AAF"/>
    <w:rsid w:val="00CA2BCC"/>
    <w:rsid w:val="00CA2C11"/>
    <w:rsid w:val="00CA30BC"/>
    <w:rsid w:val="00CA3204"/>
    <w:rsid w:val="00CA3915"/>
    <w:rsid w:val="00CA39FD"/>
    <w:rsid w:val="00CA43B2"/>
    <w:rsid w:val="00CA44CD"/>
    <w:rsid w:val="00CA498B"/>
    <w:rsid w:val="00CA4E83"/>
    <w:rsid w:val="00CA529A"/>
    <w:rsid w:val="00CA53F6"/>
    <w:rsid w:val="00CA5F02"/>
    <w:rsid w:val="00CA644D"/>
    <w:rsid w:val="00CA6698"/>
    <w:rsid w:val="00CA68E3"/>
    <w:rsid w:val="00CA6C09"/>
    <w:rsid w:val="00CA7ACA"/>
    <w:rsid w:val="00CA7B57"/>
    <w:rsid w:val="00CB05AF"/>
    <w:rsid w:val="00CB06A1"/>
    <w:rsid w:val="00CB0931"/>
    <w:rsid w:val="00CB09AE"/>
    <w:rsid w:val="00CB0E69"/>
    <w:rsid w:val="00CB0F90"/>
    <w:rsid w:val="00CB0FF9"/>
    <w:rsid w:val="00CB16C3"/>
    <w:rsid w:val="00CB1D31"/>
    <w:rsid w:val="00CB2069"/>
    <w:rsid w:val="00CB27B0"/>
    <w:rsid w:val="00CB3585"/>
    <w:rsid w:val="00CB392B"/>
    <w:rsid w:val="00CB3DC6"/>
    <w:rsid w:val="00CB3F70"/>
    <w:rsid w:val="00CB4F58"/>
    <w:rsid w:val="00CB50C8"/>
    <w:rsid w:val="00CB583F"/>
    <w:rsid w:val="00CB5DF3"/>
    <w:rsid w:val="00CB6638"/>
    <w:rsid w:val="00CB6724"/>
    <w:rsid w:val="00CB72F6"/>
    <w:rsid w:val="00CB7622"/>
    <w:rsid w:val="00CB7637"/>
    <w:rsid w:val="00CB7972"/>
    <w:rsid w:val="00CB7B00"/>
    <w:rsid w:val="00CB7D58"/>
    <w:rsid w:val="00CC070E"/>
    <w:rsid w:val="00CC0908"/>
    <w:rsid w:val="00CC10D1"/>
    <w:rsid w:val="00CC1683"/>
    <w:rsid w:val="00CC17D7"/>
    <w:rsid w:val="00CC1DE1"/>
    <w:rsid w:val="00CC34E8"/>
    <w:rsid w:val="00CC3A58"/>
    <w:rsid w:val="00CC3B7A"/>
    <w:rsid w:val="00CC3CD9"/>
    <w:rsid w:val="00CC3F33"/>
    <w:rsid w:val="00CC4CE4"/>
    <w:rsid w:val="00CC4D96"/>
    <w:rsid w:val="00CC588E"/>
    <w:rsid w:val="00CC5969"/>
    <w:rsid w:val="00CC5A13"/>
    <w:rsid w:val="00CC5BC9"/>
    <w:rsid w:val="00CC5F49"/>
    <w:rsid w:val="00CC6A6C"/>
    <w:rsid w:val="00CC6B51"/>
    <w:rsid w:val="00CC6DDE"/>
    <w:rsid w:val="00CC70AB"/>
    <w:rsid w:val="00CC7128"/>
    <w:rsid w:val="00CD0DE7"/>
    <w:rsid w:val="00CD1284"/>
    <w:rsid w:val="00CD15B7"/>
    <w:rsid w:val="00CD1F7C"/>
    <w:rsid w:val="00CD24E9"/>
    <w:rsid w:val="00CD30E0"/>
    <w:rsid w:val="00CD3123"/>
    <w:rsid w:val="00CD398D"/>
    <w:rsid w:val="00CD3C19"/>
    <w:rsid w:val="00CD3D38"/>
    <w:rsid w:val="00CD4B5C"/>
    <w:rsid w:val="00CD5A7E"/>
    <w:rsid w:val="00CD6B1A"/>
    <w:rsid w:val="00CD7515"/>
    <w:rsid w:val="00CD7521"/>
    <w:rsid w:val="00CD7EA1"/>
    <w:rsid w:val="00CE00A6"/>
    <w:rsid w:val="00CE06F5"/>
    <w:rsid w:val="00CE0D5F"/>
    <w:rsid w:val="00CE0F05"/>
    <w:rsid w:val="00CE10F1"/>
    <w:rsid w:val="00CE1EF2"/>
    <w:rsid w:val="00CE37E1"/>
    <w:rsid w:val="00CE3B97"/>
    <w:rsid w:val="00CE4449"/>
    <w:rsid w:val="00CE4D7B"/>
    <w:rsid w:val="00CE511B"/>
    <w:rsid w:val="00CE5667"/>
    <w:rsid w:val="00CE584E"/>
    <w:rsid w:val="00CE5B93"/>
    <w:rsid w:val="00CE5D4F"/>
    <w:rsid w:val="00CE6162"/>
    <w:rsid w:val="00CE7506"/>
    <w:rsid w:val="00CE76C5"/>
    <w:rsid w:val="00CE78ED"/>
    <w:rsid w:val="00CE7BBA"/>
    <w:rsid w:val="00CE7C23"/>
    <w:rsid w:val="00CE7FFD"/>
    <w:rsid w:val="00CF0D35"/>
    <w:rsid w:val="00CF0F4C"/>
    <w:rsid w:val="00CF19C9"/>
    <w:rsid w:val="00CF20F0"/>
    <w:rsid w:val="00CF23F5"/>
    <w:rsid w:val="00CF2900"/>
    <w:rsid w:val="00CF2AAE"/>
    <w:rsid w:val="00CF2ACC"/>
    <w:rsid w:val="00CF4065"/>
    <w:rsid w:val="00CF515A"/>
    <w:rsid w:val="00CF51BB"/>
    <w:rsid w:val="00CF555E"/>
    <w:rsid w:val="00CF5824"/>
    <w:rsid w:val="00CF61FC"/>
    <w:rsid w:val="00CF68EB"/>
    <w:rsid w:val="00CF6940"/>
    <w:rsid w:val="00CF6A76"/>
    <w:rsid w:val="00CF6C3E"/>
    <w:rsid w:val="00D00A70"/>
    <w:rsid w:val="00D0104B"/>
    <w:rsid w:val="00D014F3"/>
    <w:rsid w:val="00D019C3"/>
    <w:rsid w:val="00D01A9D"/>
    <w:rsid w:val="00D01F2D"/>
    <w:rsid w:val="00D027A8"/>
    <w:rsid w:val="00D02B02"/>
    <w:rsid w:val="00D039B6"/>
    <w:rsid w:val="00D03D63"/>
    <w:rsid w:val="00D03D85"/>
    <w:rsid w:val="00D0414A"/>
    <w:rsid w:val="00D0427E"/>
    <w:rsid w:val="00D04685"/>
    <w:rsid w:val="00D04773"/>
    <w:rsid w:val="00D04C00"/>
    <w:rsid w:val="00D04CA8"/>
    <w:rsid w:val="00D04EBF"/>
    <w:rsid w:val="00D054E9"/>
    <w:rsid w:val="00D0592F"/>
    <w:rsid w:val="00D060B2"/>
    <w:rsid w:val="00D07DC0"/>
    <w:rsid w:val="00D07F2C"/>
    <w:rsid w:val="00D10867"/>
    <w:rsid w:val="00D10CE5"/>
    <w:rsid w:val="00D11401"/>
    <w:rsid w:val="00D114B7"/>
    <w:rsid w:val="00D12BC7"/>
    <w:rsid w:val="00D12E93"/>
    <w:rsid w:val="00D143F4"/>
    <w:rsid w:val="00D147F4"/>
    <w:rsid w:val="00D14F37"/>
    <w:rsid w:val="00D15161"/>
    <w:rsid w:val="00D15E68"/>
    <w:rsid w:val="00D162FF"/>
    <w:rsid w:val="00D1654E"/>
    <w:rsid w:val="00D165E1"/>
    <w:rsid w:val="00D16B86"/>
    <w:rsid w:val="00D16D13"/>
    <w:rsid w:val="00D204E0"/>
    <w:rsid w:val="00D205ED"/>
    <w:rsid w:val="00D20961"/>
    <w:rsid w:val="00D219F5"/>
    <w:rsid w:val="00D22188"/>
    <w:rsid w:val="00D2255A"/>
    <w:rsid w:val="00D23191"/>
    <w:rsid w:val="00D2328F"/>
    <w:rsid w:val="00D24651"/>
    <w:rsid w:val="00D25559"/>
    <w:rsid w:val="00D25AEB"/>
    <w:rsid w:val="00D26EEB"/>
    <w:rsid w:val="00D27C6E"/>
    <w:rsid w:val="00D27FC1"/>
    <w:rsid w:val="00D3013D"/>
    <w:rsid w:val="00D309A7"/>
    <w:rsid w:val="00D31802"/>
    <w:rsid w:val="00D32281"/>
    <w:rsid w:val="00D339DC"/>
    <w:rsid w:val="00D33F58"/>
    <w:rsid w:val="00D35001"/>
    <w:rsid w:val="00D35053"/>
    <w:rsid w:val="00D353AB"/>
    <w:rsid w:val="00D3549B"/>
    <w:rsid w:val="00D359E3"/>
    <w:rsid w:val="00D365EE"/>
    <w:rsid w:val="00D36666"/>
    <w:rsid w:val="00D369D3"/>
    <w:rsid w:val="00D36F9C"/>
    <w:rsid w:val="00D378F5"/>
    <w:rsid w:val="00D37F06"/>
    <w:rsid w:val="00D37F39"/>
    <w:rsid w:val="00D400AC"/>
    <w:rsid w:val="00D402A1"/>
    <w:rsid w:val="00D40DB7"/>
    <w:rsid w:val="00D414CB"/>
    <w:rsid w:val="00D417B5"/>
    <w:rsid w:val="00D41C3B"/>
    <w:rsid w:val="00D41F29"/>
    <w:rsid w:val="00D42144"/>
    <w:rsid w:val="00D425EF"/>
    <w:rsid w:val="00D426FD"/>
    <w:rsid w:val="00D427F2"/>
    <w:rsid w:val="00D42E96"/>
    <w:rsid w:val="00D432E6"/>
    <w:rsid w:val="00D4362B"/>
    <w:rsid w:val="00D44A17"/>
    <w:rsid w:val="00D44A2D"/>
    <w:rsid w:val="00D4576D"/>
    <w:rsid w:val="00D45C7E"/>
    <w:rsid w:val="00D46D58"/>
    <w:rsid w:val="00D4714F"/>
    <w:rsid w:val="00D47C1F"/>
    <w:rsid w:val="00D50731"/>
    <w:rsid w:val="00D50A3E"/>
    <w:rsid w:val="00D50F88"/>
    <w:rsid w:val="00D51EDA"/>
    <w:rsid w:val="00D51FD8"/>
    <w:rsid w:val="00D52F24"/>
    <w:rsid w:val="00D53011"/>
    <w:rsid w:val="00D534E2"/>
    <w:rsid w:val="00D53678"/>
    <w:rsid w:val="00D53AC9"/>
    <w:rsid w:val="00D55147"/>
    <w:rsid w:val="00D55D1D"/>
    <w:rsid w:val="00D55DC7"/>
    <w:rsid w:val="00D55E83"/>
    <w:rsid w:val="00D560B2"/>
    <w:rsid w:val="00D56830"/>
    <w:rsid w:val="00D57164"/>
    <w:rsid w:val="00D57C4D"/>
    <w:rsid w:val="00D57FA6"/>
    <w:rsid w:val="00D614D0"/>
    <w:rsid w:val="00D61870"/>
    <w:rsid w:val="00D61878"/>
    <w:rsid w:val="00D62832"/>
    <w:rsid w:val="00D62914"/>
    <w:rsid w:val="00D639CB"/>
    <w:rsid w:val="00D64ACD"/>
    <w:rsid w:val="00D656D6"/>
    <w:rsid w:val="00D66266"/>
    <w:rsid w:val="00D66A71"/>
    <w:rsid w:val="00D675A2"/>
    <w:rsid w:val="00D67F48"/>
    <w:rsid w:val="00D7054D"/>
    <w:rsid w:val="00D707D2"/>
    <w:rsid w:val="00D70839"/>
    <w:rsid w:val="00D70BF7"/>
    <w:rsid w:val="00D70FFC"/>
    <w:rsid w:val="00D7114A"/>
    <w:rsid w:val="00D7169E"/>
    <w:rsid w:val="00D718AA"/>
    <w:rsid w:val="00D719C2"/>
    <w:rsid w:val="00D726F7"/>
    <w:rsid w:val="00D727EA"/>
    <w:rsid w:val="00D7309B"/>
    <w:rsid w:val="00D7388B"/>
    <w:rsid w:val="00D74484"/>
    <w:rsid w:val="00D75A33"/>
    <w:rsid w:val="00D75B11"/>
    <w:rsid w:val="00D75BF8"/>
    <w:rsid w:val="00D766F4"/>
    <w:rsid w:val="00D76AA8"/>
    <w:rsid w:val="00D775DD"/>
    <w:rsid w:val="00D77D9C"/>
    <w:rsid w:val="00D80C06"/>
    <w:rsid w:val="00D80C48"/>
    <w:rsid w:val="00D82286"/>
    <w:rsid w:val="00D83AE2"/>
    <w:rsid w:val="00D84775"/>
    <w:rsid w:val="00D847BA"/>
    <w:rsid w:val="00D84B6C"/>
    <w:rsid w:val="00D85D46"/>
    <w:rsid w:val="00D85E70"/>
    <w:rsid w:val="00D85E94"/>
    <w:rsid w:val="00D85FE4"/>
    <w:rsid w:val="00D86167"/>
    <w:rsid w:val="00D8662E"/>
    <w:rsid w:val="00D86C93"/>
    <w:rsid w:val="00D86E52"/>
    <w:rsid w:val="00D86E72"/>
    <w:rsid w:val="00D87949"/>
    <w:rsid w:val="00D87A69"/>
    <w:rsid w:val="00D87BE8"/>
    <w:rsid w:val="00D87BF4"/>
    <w:rsid w:val="00D90028"/>
    <w:rsid w:val="00D902D8"/>
    <w:rsid w:val="00D909DD"/>
    <w:rsid w:val="00D90A78"/>
    <w:rsid w:val="00D92B3A"/>
    <w:rsid w:val="00D93372"/>
    <w:rsid w:val="00D9370D"/>
    <w:rsid w:val="00D946C2"/>
    <w:rsid w:val="00D94EEB"/>
    <w:rsid w:val="00D95164"/>
    <w:rsid w:val="00D952E3"/>
    <w:rsid w:val="00D95C76"/>
    <w:rsid w:val="00D95FE7"/>
    <w:rsid w:val="00D96288"/>
    <w:rsid w:val="00D97542"/>
    <w:rsid w:val="00DA0047"/>
    <w:rsid w:val="00DA0181"/>
    <w:rsid w:val="00DA0287"/>
    <w:rsid w:val="00DA0698"/>
    <w:rsid w:val="00DA07F7"/>
    <w:rsid w:val="00DA0DC3"/>
    <w:rsid w:val="00DA0EE1"/>
    <w:rsid w:val="00DA1509"/>
    <w:rsid w:val="00DA18D2"/>
    <w:rsid w:val="00DA1DD8"/>
    <w:rsid w:val="00DA2579"/>
    <w:rsid w:val="00DA2926"/>
    <w:rsid w:val="00DA313F"/>
    <w:rsid w:val="00DA359B"/>
    <w:rsid w:val="00DA3D2F"/>
    <w:rsid w:val="00DA4B66"/>
    <w:rsid w:val="00DA5262"/>
    <w:rsid w:val="00DA5C5F"/>
    <w:rsid w:val="00DA60A0"/>
    <w:rsid w:val="00DA6312"/>
    <w:rsid w:val="00DA66E6"/>
    <w:rsid w:val="00DA689A"/>
    <w:rsid w:val="00DA7550"/>
    <w:rsid w:val="00DA7690"/>
    <w:rsid w:val="00DA79D1"/>
    <w:rsid w:val="00DA7B13"/>
    <w:rsid w:val="00DB1489"/>
    <w:rsid w:val="00DB177E"/>
    <w:rsid w:val="00DB1845"/>
    <w:rsid w:val="00DB1AA6"/>
    <w:rsid w:val="00DB1DF9"/>
    <w:rsid w:val="00DB1F69"/>
    <w:rsid w:val="00DB203A"/>
    <w:rsid w:val="00DB21AB"/>
    <w:rsid w:val="00DB21F4"/>
    <w:rsid w:val="00DB2742"/>
    <w:rsid w:val="00DB38E0"/>
    <w:rsid w:val="00DB3935"/>
    <w:rsid w:val="00DB3A40"/>
    <w:rsid w:val="00DB3A90"/>
    <w:rsid w:val="00DB3DE0"/>
    <w:rsid w:val="00DB4456"/>
    <w:rsid w:val="00DB447A"/>
    <w:rsid w:val="00DB4AE1"/>
    <w:rsid w:val="00DB4B36"/>
    <w:rsid w:val="00DB4B9D"/>
    <w:rsid w:val="00DB5161"/>
    <w:rsid w:val="00DB551E"/>
    <w:rsid w:val="00DB5DEE"/>
    <w:rsid w:val="00DB792B"/>
    <w:rsid w:val="00DB7BA0"/>
    <w:rsid w:val="00DC00C5"/>
    <w:rsid w:val="00DC067D"/>
    <w:rsid w:val="00DC0939"/>
    <w:rsid w:val="00DC0B4C"/>
    <w:rsid w:val="00DC0CD7"/>
    <w:rsid w:val="00DC0D57"/>
    <w:rsid w:val="00DC225C"/>
    <w:rsid w:val="00DC2E9E"/>
    <w:rsid w:val="00DC3CF3"/>
    <w:rsid w:val="00DC3E7B"/>
    <w:rsid w:val="00DC3F65"/>
    <w:rsid w:val="00DC4BF6"/>
    <w:rsid w:val="00DC563F"/>
    <w:rsid w:val="00DC64BB"/>
    <w:rsid w:val="00DC651C"/>
    <w:rsid w:val="00DC6676"/>
    <w:rsid w:val="00DC68F5"/>
    <w:rsid w:val="00DC6941"/>
    <w:rsid w:val="00DC6BF4"/>
    <w:rsid w:val="00DC76E8"/>
    <w:rsid w:val="00DC77F0"/>
    <w:rsid w:val="00DD0112"/>
    <w:rsid w:val="00DD02AA"/>
    <w:rsid w:val="00DD051E"/>
    <w:rsid w:val="00DD0724"/>
    <w:rsid w:val="00DD0A46"/>
    <w:rsid w:val="00DD0EBA"/>
    <w:rsid w:val="00DD1116"/>
    <w:rsid w:val="00DD1A80"/>
    <w:rsid w:val="00DD2B14"/>
    <w:rsid w:val="00DD31A4"/>
    <w:rsid w:val="00DD3594"/>
    <w:rsid w:val="00DD42B7"/>
    <w:rsid w:val="00DD4350"/>
    <w:rsid w:val="00DD47D3"/>
    <w:rsid w:val="00DD4E68"/>
    <w:rsid w:val="00DD53C9"/>
    <w:rsid w:val="00DD655C"/>
    <w:rsid w:val="00DD6726"/>
    <w:rsid w:val="00DD7E6C"/>
    <w:rsid w:val="00DD7F90"/>
    <w:rsid w:val="00DE03D0"/>
    <w:rsid w:val="00DE04BA"/>
    <w:rsid w:val="00DE053B"/>
    <w:rsid w:val="00DE0A2A"/>
    <w:rsid w:val="00DE1CB1"/>
    <w:rsid w:val="00DE1D0D"/>
    <w:rsid w:val="00DE2AE9"/>
    <w:rsid w:val="00DE33F5"/>
    <w:rsid w:val="00DE3421"/>
    <w:rsid w:val="00DE4822"/>
    <w:rsid w:val="00DE6044"/>
    <w:rsid w:val="00DE7FBA"/>
    <w:rsid w:val="00DF0829"/>
    <w:rsid w:val="00DF0AC2"/>
    <w:rsid w:val="00DF1C1A"/>
    <w:rsid w:val="00DF20F9"/>
    <w:rsid w:val="00DF24F7"/>
    <w:rsid w:val="00DF2BD6"/>
    <w:rsid w:val="00DF2E79"/>
    <w:rsid w:val="00DF2F24"/>
    <w:rsid w:val="00DF3BAF"/>
    <w:rsid w:val="00DF3DB4"/>
    <w:rsid w:val="00DF400F"/>
    <w:rsid w:val="00DF4374"/>
    <w:rsid w:val="00DF4682"/>
    <w:rsid w:val="00DF4A37"/>
    <w:rsid w:val="00DF4B27"/>
    <w:rsid w:val="00DF50DE"/>
    <w:rsid w:val="00DF5ABE"/>
    <w:rsid w:val="00DF61BF"/>
    <w:rsid w:val="00DF62A6"/>
    <w:rsid w:val="00DF64E1"/>
    <w:rsid w:val="00DF7359"/>
    <w:rsid w:val="00E00161"/>
    <w:rsid w:val="00E00F7F"/>
    <w:rsid w:val="00E01563"/>
    <w:rsid w:val="00E01E5A"/>
    <w:rsid w:val="00E023A7"/>
    <w:rsid w:val="00E023EF"/>
    <w:rsid w:val="00E02C9C"/>
    <w:rsid w:val="00E03614"/>
    <w:rsid w:val="00E03F57"/>
    <w:rsid w:val="00E0507F"/>
    <w:rsid w:val="00E052FF"/>
    <w:rsid w:val="00E058D1"/>
    <w:rsid w:val="00E05D1B"/>
    <w:rsid w:val="00E0600C"/>
    <w:rsid w:val="00E06C87"/>
    <w:rsid w:val="00E06D4D"/>
    <w:rsid w:val="00E07DE1"/>
    <w:rsid w:val="00E10DEB"/>
    <w:rsid w:val="00E11106"/>
    <w:rsid w:val="00E1112C"/>
    <w:rsid w:val="00E1119D"/>
    <w:rsid w:val="00E11A67"/>
    <w:rsid w:val="00E11F5B"/>
    <w:rsid w:val="00E12803"/>
    <w:rsid w:val="00E12C22"/>
    <w:rsid w:val="00E13262"/>
    <w:rsid w:val="00E13456"/>
    <w:rsid w:val="00E134CD"/>
    <w:rsid w:val="00E14130"/>
    <w:rsid w:val="00E14581"/>
    <w:rsid w:val="00E14764"/>
    <w:rsid w:val="00E14D7E"/>
    <w:rsid w:val="00E15D9F"/>
    <w:rsid w:val="00E15F45"/>
    <w:rsid w:val="00E15F5C"/>
    <w:rsid w:val="00E16002"/>
    <w:rsid w:val="00E16D99"/>
    <w:rsid w:val="00E17132"/>
    <w:rsid w:val="00E178A1"/>
    <w:rsid w:val="00E17A72"/>
    <w:rsid w:val="00E17DD2"/>
    <w:rsid w:val="00E2005E"/>
    <w:rsid w:val="00E202F7"/>
    <w:rsid w:val="00E20523"/>
    <w:rsid w:val="00E2066B"/>
    <w:rsid w:val="00E207BF"/>
    <w:rsid w:val="00E20A25"/>
    <w:rsid w:val="00E20A2E"/>
    <w:rsid w:val="00E20BD6"/>
    <w:rsid w:val="00E21264"/>
    <w:rsid w:val="00E21BAB"/>
    <w:rsid w:val="00E226B3"/>
    <w:rsid w:val="00E226F0"/>
    <w:rsid w:val="00E22FAC"/>
    <w:rsid w:val="00E2303E"/>
    <w:rsid w:val="00E2319A"/>
    <w:rsid w:val="00E232E9"/>
    <w:rsid w:val="00E233F6"/>
    <w:rsid w:val="00E239F6"/>
    <w:rsid w:val="00E25552"/>
    <w:rsid w:val="00E25FCB"/>
    <w:rsid w:val="00E2624C"/>
    <w:rsid w:val="00E26436"/>
    <w:rsid w:val="00E26667"/>
    <w:rsid w:val="00E26F30"/>
    <w:rsid w:val="00E26F61"/>
    <w:rsid w:val="00E270E0"/>
    <w:rsid w:val="00E27156"/>
    <w:rsid w:val="00E2719E"/>
    <w:rsid w:val="00E276BB"/>
    <w:rsid w:val="00E27D0E"/>
    <w:rsid w:val="00E30709"/>
    <w:rsid w:val="00E31AAC"/>
    <w:rsid w:val="00E31C56"/>
    <w:rsid w:val="00E3222B"/>
    <w:rsid w:val="00E324C8"/>
    <w:rsid w:val="00E3258F"/>
    <w:rsid w:val="00E3363B"/>
    <w:rsid w:val="00E33954"/>
    <w:rsid w:val="00E33D22"/>
    <w:rsid w:val="00E33EE1"/>
    <w:rsid w:val="00E34853"/>
    <w:rsid w:val="00E34AF6"/>
    <w:rsid w:val="00E34CD8"/>
    <w:rsid w:val="00E35035"/>
    <w:rsid w:val="00E354FF"/>
    <w:rsid w:val="00E357A7"/>
    <w:rsid w:val="00E35A9F"/>
    <w:rsid w:val="00E363BD"/>
    <w:rsid w:val="00E376CD"/>
    <w:rsid w:val="00E37F11"/>
    <w:rsid w:val="00E400BA"/>
    <w:rsid w:val="00E40653"/>
    <w:rsid w:val="00E408A8"/>
    <w:rsid w:val="00E40988"/>
    <w:rsid w:val="00E40A22"/>
    <w:rsid w:val="00E41C38"/>
    <w:rsid w:val="00E42049"/>
    <w:rsid w:val="00E4204E"/>
    <w:rsid w:val="00E4242E"/>
    <w:rsid w:val="00E42566"/>
    <w:rsid w:val="00E42866"/>
    <w:rsid w:val="00E43E88"/>
    <w:rsid w:val="00E44D39"/>
    <w:rsid w:val="00E459B5"/>
    <w:rsid w:val="00E459D3"/>
    <w:rsid w:val="00E45CCF"/>
    <w:rsid w:val="00E4693F"/>
    <w:rsid w:val="00E46C08"/>
    <w:rsid w:val="00E46CD2"/>
    <w:rsid w:val="00E4735B"/>
    <w:rsid w:val="00E5013F"/>
    <w:rsid w:val="00E513F2"/>
    <w:rsid w:val="00E516FE"/>
    <w:rsid w:val="00E51E00"/>
    <w:rsid w:val="00E52A45"/>
    <w:rsid w:val="00E535DD"/>
    <w:rsid w:val="00E536CF"/>
    <w:rsid w:val="00E53752"/>
    <w:rsid w:val="00E53DFC"/>
    <w:rsid w:val="00E53EC3"/>
    <w:rsid w:val="00E54498"/>
    <w:rsid w:val="00E555F8"/>
    <w:rsid w:val="00E56514"/>
    <w:rsid w:val="00E56855"/>
    <w:rsid w:val="00E569CA"/>
    <w:rsid w:val="00E56CC1"/>
    <w:rsid w:val="00E57A0C"/>
    <w:rsid w:val="00E57D26"/>
    <w:rsid w:val="00E6058E"/>
    <w:rsid w:val="00E60F8E"/>
    <w:rsid w:val="00E61D4C"/>
    <w:rsid w:val="00E626D2"/>
    <w:rsid w:val="00E631B0"/>
    <w:rsid w:val="00E63493"/>
    <w:rsid w:val="00E637A5"/>
    <w:rsid w:val="00E6391A"/>
    <w:rsid w:val="00E64E44"/>
    <w:rsid w:val="00E6565C"/>
    <w:rsid w:val="00E65B37"/>
    <w:rsid w:val="00E65C81"/>
    <w:rsid w:val="00E65EC8"/>
    <w:rsid w:val="00E6674A"/>
    <w:rsid w:val="00E67021"/>
    <w:rsid w:val="00E67D72"/>
    <w:rsid w:val="00E70184"/>
    <w:rsid w:val="00E70B03"/>
    <w:rsid w:val="00E710A2"/>
    <w:rsid w:val="00E720EA"/>
    <w:rsid w:val="00E729A0"/>
    <w:rsid w:val="00E733EC"/>
    <w:rsid w:val="00E74B63"/>
    <w:rsid w:val="00E753EF"/>
    <w:rsid w:val="00E7556B"/>
    <w:rsid w:val="00E758D9"/>
    <w:rsid w:val="00E75B30"/>
    <w:rsid w:val="00E75E85"/>
    <w:rsid w:val="00E76627"/>
    <w:rsid w:val="00E766ED"/>
    <w:rsid w:val="00E7694F"/>
    <w:rsid w:val="00E76B5D"/>
    <w:rsid w:val="00E76C84"/>
    <w:rsid w:val="00E76F6A"/>
    <w:rsid w:val="00E77622"/>
    <w:rsid w:val="00E77AF6"/>
    <w:rsid w:val="00E77CEB"/>
    <w:rsid w:val="00E77E25"/>
    <w:rsid w:val="00E77EA2"/>
    <w:rsid w:val="00E77EEC"/>
    <w:rsid w:val="00E77FF8"/>
    <w:rsid w:val="00E800CA"/>
    <w:rsid w:val="00E81DDE"/>
    <w:rsid w:val="00E8249B"/>
    <w:rsid w:val="00E82AC8"/>
    <w:rsid w:val="00E83216"/>
    <w:rsid w:val="00E8391C"/>
    <w:rsid w:val="00E83A26"/>
    <w:rsid w:val="00E846E3"/>
    <w:rsid w:val="00E846EC"/>
    <w:rsid w:val="00E84F07"/>
    <w:rsid w:val="00E852D6"/>
    <w:rsid w:val="00E855FA"/>
    <w:rsid w:val="00E856EF"/>
    <w:rsid w:val="00E85EF2"/>
    <w:rsid w:val="00E85F65"/>
    <w:rsid w:val="00E86995"/>
    <w:rsid w:val="00E86C7D"/>
    <w:rsid w:val="00E86F0E"/>
    <w:rsid w:val="00E86FE2"/>
    <w:rsid w:val="00E87486"/>
    <w:rsid w:val="00E87600"/>
    <w:rsid w:val="00E8780D"/>
    <w:rsid w:val="00E87BE2"/>
    <w:rsid w:val="00E90A0E"/>
    <w:rsid w:val="00E91765"/>
    <w:rsid w:val="00E91852"/>
    <w:rsid w:val="00E925D1"/>
    <w:rsid w:val="00E92968"/>
    <w:rsid w:val="00E93758"/>
    <w:rsid w:val="00E93E2D"/>
    <w:rsid w:val="00E94174"/>
    <w:rsid w:val="00E94DEC"/>
    <w:rsid w:val="00E94DF9"/>
    <w:rsid w:val="00E95354"/>
    <w:rsid w:val="00E9554D"/>
    <w:rsid w:val="00E95F83"/>
    <w:rsid w:val="00E96A2F"/>
    <w:rsid w:val="00E96A89"/>
    <w:rsid w:val="00E96B7A"/>
    <w:rsid w:val="00E96BF7"/>
    <w:rsid w:val="00E96CD6"/>
    <w:rsid w:val="00E97470"/>
    <w:rsid w:val="00E97A04"/>
    <w:rsid w:val="00E97D42"/>
    <w:rsid w:val="00EA02E2"/>
    <w:rsid w:val="00EA0891"/>
    <w:rsid w:val="00EA1636"/>
    <w:rsid w:val="00EA19A5"/>
    <w:rsid w:val="00EA1FA9"/>
    <w:rsid w:val="00EA2121"/>
    <w:rsid w:val="00EA2441"/>
    <w:rsid w:val="00EA2B27"/>
    <w:rsid w:val="00EA2E0A"/>
    <w:rsid w:val="00EA3381"/>
    <w:rsid w:val="00EA34A3"/>
    <w:rsid w:val="00EA3CB5"/>
    <w:rsid w:val="00EA43F0"/>
    <w:rsid w:val="00EA4E84"/>
    <w:rsid w:val="00EA4EF0"/>
    <w:rsid w:val="00EA6317"/>
    <w:rsid w:val="00EA6ABC"/>
    <w:rsid w:val="00EA6C31"/>
    <w:rsid w:val="00EA7091"/>
    <w:rsid w:val="00EA74C8"/>
    <w:rsid w:val="00EA7EF2"/>
    <w:rsid w:val="00EB09C2"/>
    <w:rsid w:val="00EB123F"/>
    <w:rsid w:val="00EB2148"/>
    <w:rsid w:val="00EB349A"/>
    <w:rsid w:val="00EB38F9"/>
    <w:rsid w:val="00EB5A41"/>
    <w:rsid w:val="00EB5AF6"/>
    <w:rsid w:val="00EB60DE"/>
    <w:rsid w:val="00EB65AF"/>
    <w:rsid w:val="00EB674A"/>
    <w:rsid w:val="00EB6977"/>
    <w:rsid w:val="00EB6D84"/>
    <w:rsid w:val="00EB6F7B"/>
    <w:rsid w:val="00EB7545"/>
    <w:rsid w:val="00EB7AD3"/>
    <w:rsid w:val="00EB7FCE"/>
    <w:rsid w:val="00EC14DD"/>
    <w:rsid w:val="00EC1AA1"/>
    <w:rsid w:val="00EC1C35"/>
    <w:rsid w:val="00EC24F5"/>
    <w:rsid w:val="00EC27F9"/>
    <w:rsid w:val="00EC38A2"/>
    <w:rsid w:val="00EC3CC4"/>
    <w:rsid w:val="00EC450A"/>
    <w:rsid w:val="00EC4B35"/>
    <w:rsid w:val="00EC4F22"/>
    <w:rsid w:val="00EC50AC"/>
    <w:rsid w:val="00EC72EE"/>
    <w:rsid w:val="00EC731C"/>
    <w:rsid w:val="00EC7C47"/>
    <w:rsid w:val="00ED058A"/>
    <w:rsid w:val="00ED07D6"/>
    <w:rsid w:val="00ED09CC"/>
    <w:rsid w:val="00ED0C44"/>
    <w:rsid w:val="00ED0FA6"/>
    <w:rsid w:val="00ED2056"/>
    <w:rsid w:val="00ED2A8B"/>
    <w:rsid w:val="00ED2BDC"/>
    <w:rsid w:val="00ED2D2A"/>
    <w:rsid w:val="00ED38E4"/>
    <w:rsid w:val="00ED3AE6"/>
    <w:rsid w:val="00ED434A"/>
    <w:rsid w:val="00ED478C"/>
    <w:rsid w:val="00ED4B3E"/>
    <w:rsid w:val="00ED4C53"/>
    <w:rsid w:val="00ED502F"/>
    <w:rsid w:val="00ED59EE"/>
    <w:rsid w:val="00ED5CD8"/>
    <w:rsid w:val="00ED6745"/>
    <w:rsid w:val="00ED77B0"/>
    <w:rsid w:val="00ED7849"/>
    <w:rsid w:val="00ED7B03"/>
    <w:rsid w:val="00EE054A"/>
    <w:rsid w:val="00EE0695"/>
    <w:rsid w:val="00EE0782"/>
    <w:rsid w:val="00EE0961"/>
    <w:rsid w:val="00EE190B"/>
    <w:rsid w:val="00EE2328"/>
    <w:rsid w:val="00EE334E"/>
    <w:rsid w:val="00EE3BF5"/>
    <w:rsid w:val="00EE4CBB"/>
    <w:rsid w:val="00EE5D43"/>
    <w:rsid w:val="00EE617E"/>
    <w:rsid w:val="00EE6D6E"/>
    <w:rsid w:val="00EE74FA"/>
    <w:rsid w:val="00EF0397"/>
    <w:rsid w:val="00EF07C4"/>
    <w:rsid w:val="00EF0EAF"/>
    <w:rsid w:val="00EF14BF"/>
    <w:rsid w:val="00EF1756"/>
    <w:rsid w:val="00EF19D6"/>
    <w:rsid w:val="00EF1B7C"/>
    <w:rsid w:val="00EF21A4"/>
    <w:rsid w:val="00EF2E80"/>
    <w:rsid w:val="00EF3017"/>
    <w:rsid w:val="00EF3093"/>
    <w:rsid w:val="00EF3761"/>
    <w:rsid w:val="00EF3856"/>
    <w:rsid w:val="00EF3B54"/>
    <w:rsid w:val="00EF3DDB"/>
    <w:rsid w:val="00EF40BF"/>
    <w:rsid w:val="00EF40F0"/>
    <w:rsid w:val="00EF4130"/>
    <w:rsid w:val="00EF4466"/>
    <w:rsid w:val="00EF531C"/>
    <w:rsid w:val="00EF571F"/>
    <w:rsid w:val="00EF5EEF"/>
    <w:rsid w:val="00EF6512"/>
    <w:rsid w:val="00EF6CD2"/>
    <w:rsid w:val="00EF7735"/>
    <w:rsid w:val="00EF7D1B"/>
    <w:rsid w:val="00EF7D54"/>
    <w:rsid w:val="00EF7E9D"/>
    <w:rsid w:val="00F00F80"/>
    <w:rsid w:val="00F01C43"/>
    <w:rsid w:val="00F022FF"/>
    <w:rsid w:val="00F030E9"/>
    <w:rsid w:val="00F03EA2"/>
    <w:rsid w:val="00F03F8F"/>
    <w:rsid w:val="00F03FAF"/>
    <w:rsid w:val="00F03FBD"/>
    <w:rsid w:val="00F0432D"/>
    <w:rsid w:val="00F056A1"/>
    <w:rsid w:val="00F05F3F"/>
    <w:rsid w:val="00F05FDC"/>
    <w:rsid w:val="00F06075"/>
    <w:rsid w:val="00F06084"/>
    <w:rsid w:val="00F07334"/>
    <w:rsid w:val="00F075CF"/>
    <w:rsid w:val="00F077FA"/>
    <w:rsid w:val="00F07810"/>
    <w:rsid w:val="00F07DB1"/>
    <w:rsid w:val="00F10C6B"/>
    <w:rsid w:val="00F1175D"/>
    <w:rsid w:val="00F11A26"/>
    <w:rsid w:val="00F11DA2"/>
    <w:rsid w:val="00F11F23"/>
    <w:rsid w:val="00F1257B"/>
    <w:rsid w:val="00F130B9"/>
    <w:rsid w:val="00F13324"/>
    <w:rsid w:val="00F13966"/>
    <w:rsid w:val="00F14A4C"/>
    <w:rsid w:val="00F14E9F"/>
    <w:rsid w:val="00F1534F"/>
    <w:rsid w:val="00F154C5"/>
    <w:rsid w:val="00F15CB3"/>
    <w:rsid w:val="00F166EE"/>
    <w:rsid w:val="00F1678C"/>
    <w:rsid w:val="00F16ABE"/>
    <w:rsid w:val="00F17CAE"/>
    <w:rsid w:val="00F20D2E"/>
    <w:rsid w:val="00F21963"/>
    <w:rsid w:val="00F22F12"/>
    <w:rsid w:val="00F2349B"/>
    <w:rsid w:val="00F23B80"/>
    <w:rsid w:val="00F23E51"/>
    <w:rsid w:val="00F24B22"/>
    <w:rsid w:val="00F24C2B"/>
    <w:rsid w:val="00F2586F"/>
    <w:rsid w:val="00F25D18"/>
    <w:rsid w:val="00F261FC"/>
    <w:rsid w:val="00F26657"/>
    <w:rsid w:val="00F27380"/>
    <w:rsid w:val="00F27596"/>
    <w:rsid w:val="00F27D74"/>
    <w:rsid w:val="00F309F7"/>
    <w:rsid w:val="00F3159A"/>
    <w:rsid w:val="00F316B0"/>
    <w:rsid w:val="00F3199C"/>
    <w:rsid w:val="00F32CCD"/>
    <w:rsid w:val="00F33ABE"/>
    <w:rsid w:val="00F33CCA"/>
    <w:rsid w:val="00F34145"/>
    <w:rsid w:val="00F3418D"/>
    <w:rsid w:val="00F344BE"/>
    <w:rsid w:val="00F348DF"/>
    <w:rsid w:val="00F34A15"/>
    <w:rsid w:val="00F34C20"/>
    <w:rsid w:val="00F35CA6"/>
    <w:rsid w:val="00F35D26"/>
    <w:rsid w:val="00F35F43"/>
    <w:rsid w:val="00F36F4C"/>
    <w:rsid w:val="00F37132"/>
    <w:rsid w:val="00F37E7A"/>
    <w:rsid w:val="00F40432"/>
    <w:rsid w:val="00F40638"/>
    <w:rsid w:val="00F40877"/>
    <w:rsid w:val="00F40943"/>
    <w:rsid w:val="00F40B70"/>
    <w:rsid w:val="00F40E76"/>
    <w:rsid w:val="00F4106A"/>
    <w:rsid w:val="00F417F6"/>
    <w:rsid w:val="00F41B6E"/>
    <w:rsid w:val="00F41FA1"/>
    <w:rsid w:val="00F42205"/>
    <w:rsid w:val="00F429B5"/>
    <w:rsid w:val="00F42CB0"/>
    <w:rsid w:val="00F4353B"/>
    <w:rsid w:val="00F43974"/>
    <w:rsid w:val="00F43AAF"/>
    <w:rsid w:val="00F445B8"/>
    <w:rsid w:val="00F446D6"/>
    <w:rsid w:val="00F4477D"/>
    <w:rsid w:val="00F45C6D"/>
    <w:rsid w:val="00F45FA2"/>
    <w:rsid w:val="00F4711D"/>
    <w:rsid w:val="00F47B58"/>
    <w:rsid w:val="00F47D28"/>
    <w:rsid w:val="00F5036E"/>
    <w:rsid w:val="00F504E3"/>
    <w:rsid w:val="00F5061A"/>
    <w:rsid w:val="00F50997"/>
    <w:rsid w:val="00F51A5F"/>
    <w:rsid w:val="00F51CC8"/>
    <w:rsid w:val="00F527CE"/>
    <w:rsid w:val="00F5285E"/>
    <w:rsid w:val="00F52FCD"/>
    <w:rsid w:val="00F53076"/>
    <w:rsid w:val="00F53177"/>
    <w:rsid w:val="00F53233"/>
    <w:rsid w:val="00F5351D"/>
    <w:rsid w:val="00F53DD4"/>
    <w:rsid w:val="00F53FFB"/>
    <w:rsid w:val="00F5487F"/>
    <w:rsid w:val="00F54989"/>
    <w:rsid w:val="00F557C0"/>
    <w:rsid w:val="00F5588F"/>
    <w:rsid w:val="00F55D99"/>
    <w:rsid w:val="00F56260"/>
    <w:rsid w:val="00F56358"/>
    <w:rsid w:val="00F563A0"/>
    <w:rsid w:val="00F566E5"/>
    <w:rsid w:val="00F573FE"/>
    <w:rsid w:val="00F5776E"/>
    <w:rsid w:val="00F577C6"/>
    <w:rsid w:val="00F57BA9"/>
    <w:rsid w:val="00F60AD7"/>
    <w:rsid w:val="00F60C50"/>
    <w:rsid w:val="00F611BE"/>
    <w:rsid w:val="00F61D20"/>
    <w:rsid w:val="00F624E2"/>
    <w:rsid w:val="00F6254A"/>
    <w:rsid w:val="00F62776"/>
    <w:rsid w:val="00F62C9C"/>
    <w:rsid w:val="00F62D2C"/>
    <w:rsid w:val="00F62DB2"/>
    <w:rsid w:val="00F63058"/>
    <w:rsid w:val="00F636A5"/>
    <w:rsid w:val="00F64780"/>
    <w:rsid w:val="00F64BB4"/>
    <w:rsid w:val="00F64BE0"/>
    <w:rsid w:val="00F64E6E"/>
    <w:rsid w:val="00F64EE0"/>
    <w:rsid w:val="00F65248"/>
    <w:rsid w:val="00F665D8"/>
    <w:rsid w:val="00F668DE"/>
    <w:rsid w:val="00F66C0C"/>
    <w:rsid w:val="00F66F47"/>
    <w:rsid w:val="00F67A24"/>
    <w:rsid w:val="00F71B86"/>
    <w:rsid w:val="00F721CA"/>
    <w:rsid w:val="00F72E5F"/>
    <w:rsid w:val="00F733D9"/>
    <w:rsid w:val="00F73799"/>
    <w:rsid w:val="00F73CF1"/>
    <w:rsid w:val="00F74851"/>
    <w:rsid w:val="00F74937"/>
    <w:rsid w:val="00F7520F"/>
    <w:rsid w:val="00F75A85"/>
    <w:rsid w:val="00F75D8D"/>
    <w:rsid w:val="00F76D4E"/>
    <w:rsid w:val="00F76F34"/>
    <w:rsid w:val="00F77261"/>
    <w:rsid w:val="00F77C1F"/>
    <w:rsid w:val="00F77D41"/>
    <w:rsid w:val="00F803B3"/>
    <w:rsid w:val="00F80CD1"/>
    <w:rsid w:val="00F8193E"/>
    <w:rsid w:val="00F821B2"/>
    <w:rsid w:val="00F822B9"/>
    <w:rsid w:val="00F8270C"/>
    <w:rsid w:val="00F82E1D"/>
    <w:rsid w:val="00F833BD"/>
    <w:rsid w:val="00F83549"/>
    <w:rsid w:val="00F83875"/>
    <w:rsid w:val="00F839DC"/>
    <w:rsid w:val="00F83D7C"/>
    <w:rsid w:val="00F844EF"/>
    <w:rsid w:val="00F845B9"/>
    <w:rsid w:val="00F84BBA"/>
    <w:rsid w:val="00F852F9"/>
    <w:rsid w:val="00F8741E"/>
    <w:rsid w:val="00F87C59"/>
    <w:rsid w:val="00F87F40"/>
    <w:rsid w:val="00F90D8B"/>
    <w:rsid w:val="00F913DD"/>
    <w:rsid w:val="00F91E51"/>
    <w:rsid w:val="00F9294D"/>
    <w:rsid w:val="00F9387E"/>
    <w:rsid w:val="00F93B8F"/>
    <w:rsid w:val="00F93C85"/>
    <w:rsid w:val="00F93F63"/>
    <w:rsid w:val="00F946DD"/>
    <w:rsid w:val="00F947AC"/>
    <w:rsid w:val="00F947BF"/>
    <w:rsid w:val="00F94EBF"/>
    <w:rsid w:val="00F94F2F"/>
    <w:rsid w:val="00F9513F"/>
    <w:rsid w:val="00F9525A"/>
    <w:rsid w:val="00F953F5"/>
    <w:rsid w:val="00F95CC3"/>
    <w:rsid w:val="00F96BB0"/>
    <w:rsid w:val="00F96C52"/>
    <w:rsid w:val="00F96FF2"/>
    <w:rsid w:val="00F97172"/>
    <w:rsid w:val="00F97419"/>
    <w:rsid w:val="00FA20F4"/>
    <w:rsid w:val="00FA2A32"/>
    <w:rsid w:val="00FA341C"/>
    <w:rsid w:val="00FA46F6"/>
    <w:rsid w:val="00FA4881"/>
    <w:rsid w:val="00FA4D16"/>
    <w:rsid w:val="00FA5048"/>
    <w:rsid w:val="00FA51B1"/>
    <w:rsid w:val="00FA54E0"/>
    <w:rsid w:val="00FA61E5"/>
    <w:rsid w:val="00FA714A"/>
    <w:rsid w:val="00FA7A8B"/>
    <w:rsid w:val="00FB0D7B"/>
    <w:rsid w:val="00FB110A"/>
    <w:rsid w:val="00FB1200"/>
    <w:rsid w:val="00FB1426"/>
    <w:rsid w:val="00FB156F"/>
    <w:rsid w:val="00FB1DF5"/>
    <w:rsid w:val="00FB1F37"/>
    <w:rsid w:val="00FB22EE"/>
    <w:rsid w:val="00FB2957"/>
    <w:rsid w:val="00FB2DC6"/>
    <w:rsid w:val="00FB2E82"/>
    <w:rsid w:val="00FB49FE"/>
    <w:rsid w:val="00FB4C2C"/>
    <w:rsid w:val="00FB5B9D"/>
    <w:rsid w:val="00FB5E56"/>
    <w:rsid w:val="00FB660A"/>
    <w:rsid w:val="00FB6826"/>
    <w:rsid w:val="00FB75BE"/>
    <w:rsid w:val="00FB7ADB"/>
    <w:rsid w:val="00FB7C11"/>
    <w:rsid w:val="00FB7E94"/>
    <w:rsid w:val="00FC05B3"/>
    <w:rsid w:val="00FC0ABE"/>
    <w:rsid w:val="00FC1F75"/>
    <w:rsid w:val="00FC22FE"/>
    <w:rsid w:val="00FC3BCB"/>
    <w:rsid w:val="00FC4477"/>
    <w:rsid w:val="00FC4E69"/>
    <w:rsid w:val="00FC5F6B"/>
    <w:rsid w:val="00FC5FAB"/>
    <w:rsid w:val="00FC61F5"/>
    <w:rsid w:val="00FC694D"/>
    <w:rsid w:val="00FC6A6C"/>
    <w:rsid w:val="00FC6E20"/>
    <w:rsid w:val="00FC7176"/>
    <w:rsid w:val="00FC7313"/>
    <w:rsid w:val="00FC799C"/>
    <w:rsid w:val="00FC7C0B"/>
    <w:rsid w:val="00FD0BEA"/>
    <w:rsid w:val="00FD17A0"/>
    <w:rsid w:val="00FD17F9"/>
    <w:rsid w:val="00FD1808"/>
    <w:rsid w:val="00FD1929"/>
    <w:rsid w:val="00FD1981"/>
    <w:rsid w:val="00FD1F2D"/>
    <w:rsid w:val="00FD2347"/>
    <w:rsid w:val="00FD2439"/>
    <w:rsid w:val="00FD24F8"/>
    <w:rsid w:val="00FD29B5"/>
    <w:rsid w:val="00FD2BA6"/>
    <w:rsid w:val="00FD2E2A"/>
    <w:rsid w:val="00FD40A9"/>
    <w:rsid w:val="00FD45F9"/>
    <w:rsid w:val="00FD48CA"/>
    <w:rsid w:val="00FD4D6E"/>
    <w:rsid w:val="00FD5414"/>
    <w:rsid w:val="00FD5AC5"/>
    <w:rsid w:val="00FD71FC"/>
    <w:rsid w:val="00FD73B4"/>
    <w:rsid w:val="00FD7AF1"/>
    <w:rsid w:val="00FD7FCE"/>
    <w:rsid w:val="00FE0975"/>
    <w:rsid w:val="00FE1056"/>
    <w:rsid w:val="00FE17BA"/>
    <w:rsid w:val="00FE1B03"/>
    <w:rsid w:val="00FE1C22"/>
    <w:rsid w:val="00FE1ECB"/>
    <w:rsid w:val="00FE2021"/>
    <w:rsid w:val="00FE2205"/>
    <w:rsid w:val="00FE2919"/>
    <w:rsid w:val="00FE2C49"/>
    <w:rsid w:val="00FE2FB2"/>
    <w:rsid w:val="00FE3247"/>
    <w:rsid w:val="00FE38BF"/>
    <w:rsid w:val="00FE3B66"/>
    <w:rsid w:val="00FE4335"/>
    <w:rsid w:val="00FE55F1"/>
    <w:rsid w:val="00FE560E"/>
    <w:rsid w:val="00FE68A7"/>
    <w:rsid w:val="00FE6E80"/>
    <w:rsid w:val="00FE708A"/>
    <w:rsid w:val="00FE73A7"/>
    <w:rsid w:val="00FF02A1"/>
    <w:rsid w:val="00FF0CF7"/>
    <w:rsid w:val="00FF1462"/>
    <w:rsid w:val="00FF1488"/>
    <w:rsid w:val="00FF1715"/>
    <w:rsid w:val="00FF1D5B"/>
    <w:rsid w:val="00FF2DBB"/>
    <w:rsid w:val="00FF2F32"/>
    <w:rsid w:val="00FF3656"/>
    <w:rsid w:val="00FF3DDA"/>
    <w:rsid w:val="00FF4745"/>
    <w:rsid w:val="00FF546F"/>
    <w:rsid w:val="00FF5B8D"/>
    <w:rsid w:val="00FF5E55"/>
    <w:rsid w:val="00FF5F62"/>
    <w:rsid w:val="00FF62E3"/>
    <w:rsid w:val="00FF6CC1"/>
    <w:rsid w:val="00FF79AF"/>
    <w:rsid w:val="00FF7E3C"/>
    <w:rsid w:val="00FF7EA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79C8"/>
  <w15:chartTrackingRefBased/>
  <w15:docId w15:val="{E01558BA-3578-4349-BB18-95B7643B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7169E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483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839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4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DF"/>
  </w:style>
  <w:style w:type="paragraph" w:styleId="Footer">
    <w:name w:val="footer"/>
    <w:basedOn w:val="Normal"/>
    <w:link w:val="FooterChar"/>
    <w:uiPriority w:val="99"/>
    <w:unhideWhenUsed/>
    <w:rsid w:val="0015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DF"/>
  </w:style>
  <w:style w:type="paragraph" w:styleId="NoSpacing">
    <w:name w:val="No Spacing"/>
    <w:link w:val="NoSpacingChar"/>
    <w:uiPriority w:val="1"/>
    <w:qFormat/>
    <w:rsid w:val="00A344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44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EC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5C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BF6A83-2E78-4C9E-89FF-61B03711866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A3954-147E-4C25-ABC8-F50B8BA0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23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Mosque and the Muslim: Mapping Anthropology’s Islamic Other</vt:lpstr>
    </vt:vector>
  </TitlesOfParts>
  <Company>Essay in ‘Anthropology and Islam’ (Submitted to Dr. Nadia Fadil)</Company>
  <LinksUpToDate>false</LinksUpToDate>
  <CharactersWithSpaces>46429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Mosque and the Muslim: Mapping Anthropology’s Islamic Other</dc:title>
  <dc:subject>0648582 Helal Mohammed Khan</dc:subject>
  <dc:creator>January 2017</dc:creator>
  <cp:keywords/>
  <dc:description/>
  <cp:lastModifiedBy>Helal M Khan</cp:lastModifiedBy>
  <cp:revision>96</cp:revision>
  <cp:lastPrinted>2017-08-29T13:15:00Z</cp:lastPrinted>
  <dcterms:created xsi:type="dcterms:W3CDTF">2017-08-28T21:22:00Z</dcterms:created>
  <dcterms:modified xsi:type="dcterms:W3CDTF">2017-08-29T13:17:00Z</dcterms:modified>
</cp:coreProperties>
</file>